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Title"/>
        <w:ind w:right="0" w:hanging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cs="Times New Roman" w:ascii="Times New Roman" w:hAnsi="Times New Roman"/>
          <w:sz w:val="2"/>
          <w:szCs w:val="28"/>
        </w:rPr>
      </w:r>
    </w:p>
    <w:p>
      <w:pPr>
        <w:pStyle w:val="Style19"/>
        <w:rPr>
          <w:sz w:val="2"/>
          <w:szCs w:val="28"/>
        </w:rPr>
      </w:pPr>
      <w:r>
        <w:rPr>
          <w:sz w:val="2"/>
          <w:szCs w:val="28"/>
        </w:rPr>
      </w:r>
    </w:p>
    <w:p>
      <w:pPr>
        <w:pStyle w:val="Style19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РОСТОВСКАЯ ОБЛАСТЬ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«ЗЕЛЕНОВСКОЕ СЕЛЬСКОЕ ПОСЕЛЕНИЕ»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АДМИНИСТРАЦИЯ ЗЕЛЕНОВСКОГО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  <w:lang w:val="en-US"/>
        </w:rPr>
        <w:t>123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left"/>
        <w:rPr/>
      </w:pPr>
      <w:r>
        <w:rPr>
          <w:sz w:val="28"/>
          <w:szCs w:val="28"/>
          <w:lang w:val="en-US"/>
        </w:rPr>
        <w:t>30.</w:t>
      </w:r>
      <w:r>
        <w:rPr>
          <w:sz w:val="28"/>
          <w:szCs w:val="28"/>
          <w:lang w:val="ru-RU"/>
        </w:rPr>
        <w:t>10.2023</w:t>
      </w:r>
      <w:r>
        <w:rPr>
          <w:sz w:val="28"/>
          <w:szCs w:val="28"/>
        </w:rPr>
        <w:t xml:space="preserve"> года                                                                                               х. Зеленовка</w:t>
      </w:r>
    </w:p>
    <w:p>
      <w:pPr>
        <w:pStyle w:val="ConsNonformat"/>
        <w:ind w:right="0" w:hanging="0"/>
        <w:jc w:val="lef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color w:val="FFFFFF"/>
          <w:sz w:val="28"/>
          <w:szCs w:val="28"/>
        </w:rPr>
      </w:r>
    </w:p>
    <w:p>
      <w:pPr>
        <w:pStyle w:val="ConsNonformat"/>
        <w:ind w:right="0" w:hanging="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color w:val="FFFFFF"/>
          <w:sz w:val="28"/>
          <w:szCs w:val="28"/>
        </w:rPr>
      </w:r>
    </w:p>
    <w:p>
      <w:pPr>
        <w:pStyle w:val="ConsNonformat"/>
        <w:ind w:right="0" w:hanging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Методики прогнозирования</w:t>
      </w:r>
    </w:p>
    <w:p>
      <w:pPr>
        <w:pStyle w:val="ConsNonformat"/>
        <w:ind w:right="0" w:hanging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поступлений доходов местного бюджета,</w:t>
      </w:r>
    </w:p>
    <w:p>
      <w:pPr>
        <w:pStyle w:val="ConsNonformat"/>
        <w:ind w:right="0" w:hanging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закрепленных за главным администратором –</w:t>
      </w:r>
    </w:p>
    <w:p>
      <w:pPr>
        <w:pStyle w:val="ConsNonformat"/>
        <w:ind w:right="0" w:hanging="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Администрацией Зеленовского сельского поселения</w:t>
      </w:r>
    </w:p>
    <w:p>
      <w:pPr>
        <w:pStyle w:val="ConsNonformat"/>
        <w:ind w:right="0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Nonformat"/>
        <w:ind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095" w:leader="none"/>
        </w:tabs>
        <w:ind w:firstLine="720"/>
        <w:jc w:val="both"/>
        <w:rPr/>
      </w:pPr>
      <w:r>
        <w:rPr>
          <w:sz w:val="28"/>
          <w:szCs w:val="28"/>
        </w:rPr>
        <w:t>В соответствии с пунктом 1 статьи 160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№574 «Об общих требованиях к методике прогнозирования поступлений доходов в бюджеты бюджетной системы Российской Федерации» Администрация Зеленовского сельского поселения </w:t>
      </w:r>
      <w:r>
        <w:rPr>
          <w:b/>
          <w:sz w:val="28"/>
          <w:szCs w:val="28"/>
        </w:rPr>
        <w:t xml:space="preserve">постановляет: </w:t>
      </w:r>
    </w:p>
    <w:p>
      <w:pPr>
        <w:pStyle w:val="ConsNonformat"/>
        <w:ind w:right="0" w:firstLine="709"/>
        <w:jc w:val="both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</w:r>
    </w:p>
    <w:p>
      <w:pPr>
        <w:pStyle w:val="Normal"/>
        <w:numPr>
          <w:ilvl w:val="0"/>
          <w:numId w:val="2"/>
        </w:numPr>
        <w:ind w:left="0" w:firstLine="568"/>
        <w:jc w:val="both"/>
        <w:rPr/>
      </w:pPr>
      <w:r>
        <w:rPr>
          <w:sz w:val="28"/>
          <w:szCs w:val="28"/>
        </w:rPr>
        <w:t>Утвердить Методику прогнозирования поступлений доходов местного бюджета, закрепленных за главным администратором - Администрацией Зеленовского сельского поселения, согласно приложению.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  <w:r>
        <w:rPr>
          <w:rFonts w:cs="Times New Roman" w:ascii="Times New Roman" w:hAnsi="Times New Roman"/>
          <w:sz w:val="10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                                      Т.И.Обухова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Зеленовского сельского поселения</w:t>
      </w:r>
    </w:p>
    <w:p>
      <w:pPr>
        <w:pStyle w:val="Normal"/>
        <w:ind w:left="6521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30.10.2023  № 123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доходов местного бюджета, закрепленных за главным администратором - Администрацией Зеленовского сельского поселения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46" w:leader="none"/>
        </w:tabs>
        <w:spacing w:lineRule="exact" w:line="313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Методика прогнозирования поступлений доходов местного бюджета, главным администратором которых является Администрация Зеленовского сельского поселения (далее 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46" w:leader="none"/>
        </w:tabs>
        <w:spacing w:lineRule="exact" w:line="313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определяет порядок исчисления доходов, администрируемых Администрацией.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Перечень доходов, закрепленных за главным администратором доходов местного бюджета – Администрацией Зеленовского сельского поселения, наделенным соответствующими полномочиями, определяется решением Собрания депутатов Зеленовского сельского поселения о местном бюджете.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>
      <w:pPr>
        <w:pStyle w:val="ConsPlusTitle"/>
        <w:widowControl/>
        <w:numPr>
          <w:ilvl w:val="0"/>
          <w:numId w:val="3"/>
        </w:numPr>
        <w:ind w:left="720" w:hanging="36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Доходы местного бюджета, рассчитываемые методом прямого счета:</w:t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951 1 08 04020 01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действий»;    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lang w:bidi="ru-RU"/>
        </w:rPr>
        <w:t xml:space="preserve"> 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bidi="ru-RU"/>
        </w:rPr>
        <w:t xml:space="preserve">Прогноз поступлений по государственной пошлине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по следующей формуле:</w:t>
      </w:r>
    </w:p>
    <w:p>
      <w:pPr>
        <w:pStyle w:val="NoSpacing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пл.</w:t>
      </w:r>
      <w:r>
        <w:rPr>
          <w:rFonts w:cs="Times New Roman" w:ascii="Times New Roman" w:hAnsi="Times New Roman"/>
          <w:sz w:val="28"/>
          <w:szCs w:val="28"/>
        </w:rPr>
        <w:t xml:space="preserve"> = (ГП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ожид.</w:t>
      </w:r>
      <w:r>
        <w:rPr>
          <w:rFonts w:cs="Times New Roman" w:ascii="Times New Roman" w:hAnsi="Times New Roman"/>
          <w:sz w:val="28"/>
          <w:szCs w:val="28"/>
        </w:rPr>
        <w:t xml:space="preserve"> * И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п.ц. </w:t>
      </w:r>
      <w:r>
        <w:rPr>
          <w:rFonts w:cs="Times New Roman" w:ascii="Times New Roman" w:hAnsi="Times New Roman"/>
          <w:sz w:val="28"/>
          <w:szCs w:val="28"/>
        </w:rPr>
        <w:t xml:space="preserve"> ), где:</w:t>
      </w:r>
    </w:p>
    <w:p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ГП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пл.</w:t>
      </w:r>
      <w:r>
        <w:rPr>
          <w:rFonts w:cs="Times New Roman" w:ascii="Times New Roman" w:hAnsi="Times New Roman"/>
          <w:sz w:val="28"/>
          <w:szCs w:val="28"/>
        </w:rPr>
        <w:t xml:space="preserve"> - сумма госпошлины, прогнозируемая к поступлению в бюджет Зеленовского сельского поселения Тарасовского района, в прогнозируемом году;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ГП</w:t>
      </w:r>
      <w:r>
        <w:rPr>
          <w:rFonts w:cs="Times New Roman" w:ascii="Times New Roman" w:hAnsi="Times New Roman"/>
          <w:sz w:val="28"/>
          <w:szCs w:val="28"/>
          <w:vertAlign w:val="subscript"/>
        </w:rPr>
        <w:t>ожид.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 xml:space="preserve">ожидаемое </w:t>
      </w:r>
      <w:r>
        <w:rPr>
          <w:rFonts w:cs="Times New Roman" w:ascii="Times New Roman" w:hAnsi="Times New Roman"/>
          <w:sz w:val="28"/>
          <w:szCs w:val="28"/>
        </w:rPr>
        <w:t>поступления госпошлины в бюджет Зеленовского сельского поселения Тарасовского района в отчетном году;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п.ц. </w:t>
      </w:r>
      <w:r>
        <w:rPr>
          <w:rFonts w:cs="Times New Roman" w:ascii="Times New Roman" w:hAnsi="Times New Roman"/>
          <w:sz w:val="28"/>
          <w:szCs w:val="28"/>
        </w:rPr>
        <w:t xml:space="preserve"> - индекс потребительских цен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</w:t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951 1 11 05025 10 0000 120 «Доходы,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 автономных учреждений);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951 1 11 05035 10 0000 120 «Доходы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учреждений)»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lang w:bidi="ru-RU"/>
        </w:rPr>
        <w:t>Прогноз поступлений по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области. Прогноз поступлений арендной платы за имущество и земельные участки в бюджет рассчитывается по формуле: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sz w:val="28"/>
          <w:szCs w:val="28"/>
        </w:rPr>
        <w:t>АП</w:t>
      </w:r>
      <w:r>
        <w:rPr>
          <w:rFonts w:cs="Times New Roman" w:ascii="Times New Roman" w:hAnsi="Times New Roman"/>
          <w:b w:val="false"/>
          <w:sz w:val="28"/>
          <w:szCs w:val="28"/>
          <w:vertAlign w:val="subscript"/>
        </w:rPr>
        <w:t>пл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=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 w:val="false"/>
          <w:sz w:val="28"/>
          <w:szCs w:val="28"/>
          <w:vertAlign w:val="subscript"/>
        </w:rPr>
        <w:t>ап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*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sz w:val="28"/>
          <w:szCs w:val="28"/>
          <w:vertAlign w:val="subscript"/>
        </w:rPr>
        <w:t xml:space="preserve">п.ц, </w:t>
      </w:r>
      <w:r>
        <w:rPr>
          <w:rFonts w:cs="Times New Roman" w:ascii="Times New Roman" w:hAnsi="Times New Roman"/>
          <w:b w:val="false"/>
          <w:sz w:val="28"/>
          <w:szCs w:val="28"/>
        </w:rPr>
        <w:t>+ Нед</w:t>
      </w:r>
      <w:r>
        <w:rPr>
          <w:rFonts w:cs="Times New Roman" w:ascii="Times New Roman" w:hAnsi="Times New Roman"/>
          <w:b w:val="false"/>
          <w:sz w:val="28"/>
          <w:szCs w:val="28"/>
          <w:vertAlign w:val="subscript"/>
        </w:rPr>
        <w:t>пг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где: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sz w:val="28"/>
          <w:szCs w:val="28"/>
        </w:rPr>
        <w:t>АП</w:t>
      </w:r>
      <w:r>
        <w:rPr>
          <w:rFonts w:cs="Times New Roman" w:ascii="Times New Roman" w:hAnsi="Times New Roman"/>
          <w:b w:val="false"/>
          <w:sz w:val="28"/>
          <w:szCs w:val="28"/>
          <w:vertAlign w:val="subscript"/>
        </w:rPr>
        <w:t>пл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- сумма арендной платы, прогнозируемая к поступлению в бюджет Зеленовского сельского поселения Тарасовского района, в прогнозируемом году;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  <w:vertAlign w:val="subscript"/>
        </w:rPr>
        <w:t>ап.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 xml:space="preserve">объем </w:t>
      </w:r>
      <w:r>
        <w:rPr>
          <w:rFonts w:cs="Times New Roman" w:ascii="Times New Roman" w:hAnsi="Times New Roman"/>
          <w:sz w:val="28"/>
          <w:szCs w:val="28"/>
        </w:rPr>
        <w:t>арендной платы, рассчитанным специализированной организацией;</w:t>
      </w:r>
    </w:p>
    <w:p>
      <w:pPr>
        <w:pStyle w:val="NoSpacing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п.ц. </w:t>
      </w:r>
      <w:r>
        <w:rPr>
          <w:rFonts w:cs="Times New Roman" w:ascii="Times New Roman" w:hAnsi="Times New Roman"/>
          <w:sz w:val="28"/>
          <w:szCs w:val="28"/>
        </w:rPr>
        <w:t xml:space="preserve"> - индекс потребительских цен</w:t>
      </w: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>
      <w:pPr>
        <w:pStyle w:val="NoSpacing"/>
        <w:jc w:val="both"/>
        <w:rPr>
          <w:rFonts w:ascii="Times New Roman" w:hAnsi="Times New Roman" w:cs="Times New Roman"/>
          <w:color w:val="22272F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Нед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пг </w:t>
      </w:r>
      <w:r>
        <w:rPr>
          <w:rFonts w:cs="Times New Roman" w:ascii="Times New Roman" w:hAnsi="Times New Roman"/>
          <w:sz w:val="28"/>
          <w:szCs w:val="28"/>
        </w:rPr>
        <w:t xml:space="preserve">– планируемый объем погашения недоимки прошлых лет в размере 100% по состоянию на 1 июня текущего финансового года.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color w:val="22272F"/>
          <w:sz w:val="28"/>
          <w:szCs w:val="28"/>
          <w:shd w:fill="FFFFFF" w:val="clear"/>
        </w:rPr>
        <w:t>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02 15001 10 0000 151 «Дотации бюджетам сельских поселений на выравнивание бюджетной обеспеченности». Прогноз поступлений осуществляется на основании объема дотации на выравнивание бюджетной обеспеченности из областного бюджета, распределенной соглашением о мерах по социально-экономическому развитию и оздоровлению муниципальных финансов Зеленовского сельского поселения Тарасовского района на очередной финансовый год и плановый период;</w:t>
      </w:r>
    </w:p>
    <w:p>
      <w:pPr>
        <w:pStyle w:val="Normal"/>
        <w:suppressAutoHyphens w:val="true"/>
        <w:snapToGrid w:val="false"/>
        <w:jc w:val="left"/>
        <w:rPr>
          <w:rFonts w:cs="Calibri"/>
          <w:sz w:val="24"/>
          <w:szCs w:val="24"/>
          <w:lang w:eastAsia="ar-SA"/>
        </w:rPr>
      </w:pPr>
      <w:r>
        <w:rPr>
          <w:rFonts w:cs="Times New Roman"/>
          <w:b w:val="false"/>
          <w:sz w:val="28"/>
          <w:szCs w:val="28"/>
          <w:lang w:eastAsia="ar-SA"/>
        </w:rPr>
        <w:t xml:space="preserve">                 </w:t>
      </w:r>
      <w:r>
        <w:rPr>
          <w:rFonts w:cs="Times New Roman"/>
          <w:b w:val="false"/>
          <w:sz w:val="28"/>
          <w:szCs w:val="28"/>
          <w:lang w:eastAsia="ar-SA"/>
        </w:rPr>
        <w:t>951 2 02 15002 10 0000 150 «</w:t>
      </w:r>
      <w:r>
        <w:rPr>
          <w:rFonts w:cs="Calibri"/>
          <w:b w:val="false"/>
          <w:sz w:val="28"/>
          <w:szCs w:val="28"/>
          <w:lang w:eastAsia="ar-SA"/>
        </w:rPr>
        <w:t xml:space="preserve">Дотации бюджетам сельских поселений на поддержку мер по обеспечению сбалансированности бюджетов». Прогноз поступлений осуществляется на основании объема дотации на сбалансированность </w:t>
      </w:r>
      <w:r>
        <w:rPr>
          <w:rFonts w:cs="Calibri"/>
          <w:b w:val="false"/>
          <w:sz w:val="28"/>
          <w:szCs w:val="28"/>
          <w:lang w:eastAsia="ar-SA"/>
        </w:rPr>
        <w:t xml:space="preserve"> </w:t>
      </w:r>
      <w:r>
        <w:rPr>
          <w:rFonts w:cs="Calibri"/>
          <w:b w:val="false"/>
          <w:sz w:val="28"/>
          <w:szCs w:val="28"/>
          <w:lang w:eastAsia="ar-SA"/>
        </w:rPr>
        <w:t xml:space="preserve">бюджетов </w:t>
      </w:r>
      <w:r>
        <w:rPr>
          <w:rFonts w:cs="Calibri"/>
          <w:b w:val="false"/>
          <w:sz w:val="28"/>
          <w:szCs w:val="28"/>
          <w:lang w:eastAsia="ar-SA"/>
        </w:rPr>
        <w:t>из областного бюджета, распределенной</w:t>
      </w:r>
      <w:r>
        <w:rPr>
          <w:rFonts w:cs="Calibri"/>
          <w:b w:val="false"/>
          <w:sz w:val="28"/>
          <w:szCs w:val="28"/>
          <w:lang w:eastAsia="ar-SA"/>
        </w:rPr>
        <w:t xml:space="preserve"> указ</w:t>
      </w:r>
      <w:r>
        <w:rPr>
          <w:rFonts w:cs="Calibri"/>
          <w:b w:val="false"/>
          <w:sz w:val="28"/>
          <w:szCs w:val="28"/>
          <w:lang w:eastAsia="ar-SA"/>
        </w:rPr>
        <w:t>ом</w:t>
      </w:r>
      <w:r>
        <w:rPr>
          <w:rFonts w:cs="Calibri"/>
          <w:b w:val="false"/>
          <w:sz w:val="28"/>
          <w:szCs w:val="28"/>
          <w:lang w:eastAsia="ar-SA"/>
        </w:rPr>
        <w:t xml:space="preserve"> Президента Российской Федерации на очередной финансовый год;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eastAsia="Arial"/>
        </w:rPr>
        <w:t xml:space="preserve">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02 35118 10 0000 151 «Субвенции бюджетам сельских поселений на осуществление первичного воинского учета на территориях, где отсутствуют военные комиссариаты». Прогноз поступлений осуществляется  на основании объема субвенций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период.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02 30024 10 0000 151 «Субвенции бюджетам сельских поселений на выполнение передаваемых полномочий субъектов Российской Федерации».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Прогноз поступлений осуществляется  на основании объема субвенций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период.</w:t>
      </w:r>
    </w:p>
    <w:p>
      <w:pPr>
        <w:pStyle w:val="ConsPlusTitle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02  49999 10 0000 151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Прочие межбюджетные трансферты, передаваемые бюджетам </w:t>
      </w:r>
      <w:r>
        <w:rPr>
          <w:rFonts w:cs="Times New Roman" w:ascii="Times New Roman" w:hAnsi="Times New Roman"/>
          <w:b w:val="false"/>
          <w:sz w:val="28"/>
          <w:szCs w:val="28"/>
        </w:rPr>
        <w:t>сельских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поселений».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Прогноз поступлений осуществляется на основании объема прочих межбюджетных трансфертов из бюджета района, распределенной проектом решения Тарасовского районного Собрания депутатов о местном бюджете на очередной финансовый год и плановый период;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sz w:val="28"/>
          <w:szCs w:val="28"/>
        </w:rPr>
        <w:t>4. Доходы местного бюджета, имеющие несистемный, нерегулярный характер поступлений, относящиеся к непрогнозируемым: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951 1 16 51040 02 0000 140 «Денежные взыскания (штрафы), установленные законами субьектами Российской Федерации за несоблюдение муниципальных правовых актов »; 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951 </w:t>
      </w:r>
      <w:r>
        <w:rPr>
          <w:rFonts w:cs="Calibri" w:ascii="Times New Roman" w:hAnsi="Times New Roman"/>
          <w:b w:val="false"/>
          <w:bCs/>
          <w:sz w:val="28"/>
          <w:szCs w:val="28"/>
          <w:lang w:eastAsia="ar-SA"/>
        </w:rPr>
        <w:t xml:space="preserve">1 17 01050 10 0000 180 </w:t>
      </w:r>
      <w:r>
        <w:rPr>
          <w:rFonts w:cs="Calibri" w:ascii="Times New Roman" w:hAnsi="Times New Roman"/>
          <w:b w:val="false"/>
          <w:bCs/>
          <w:sz w:val="24"/>
          <w:szCs w:val="24"/>
          <w:lang w:eastAsia="ar-SA"/>
        </w:rPr>
        <w:t>«</w:t>
      </w:r>
      <w:r>
        <w:rPr>
          <w:rFonts w:cs="Calibri" w:ascii="Times New Roman" w:hAnsi="Times New Roman"/>
          <w:b w:val="false"/>
          <w:bCs/>
          <w:sz w:val="28"/>
          <w:szCs w:val="28"/>
          <w:lang w:eastAsia="ar-SA"/>
        </w:rPr>
        <w:t>Невыясненные поступления, зачисляемые в бюджеты сельских поселений»;</w:t>
      </w:r>
    </w:p>
    <w:p>
      <w:pPr>
        <w:pStyle w:val="ConsPlusTitle"/>
        <w:jc w:val="both"/>
        <w:rPr/>
      </w:pPr>
      <w:r>
        <w:rPr>
          <w:rFonts w:cs="Calibri" w:ascii="Times New Roman" w:hAnsi="Times New Roman"/>
          <w:b w:val="false"/>
          <w:bCs/>
          <w:sz w:val="28"/>
          <w:szCs w:val="28"/>
          <w:lang w:eastAsia="ar-SA"/>
        </w:rPr>
        <w:t xml:space="preserve">           </w:t>
      </w:r>
      <w:r>
        <w:rPr>
          <w:rFonts w:cs="Calibri" w:ascii="Times New Roman" w:hAnsi="Times New Roman"/>
          <w:b w:val="false"/>
          <w:bCs/>
          <w:sz w:val="28"/>
          <w:szCs w:val="28"/>
          <w:lang w:eastAsia="ar-SA"/>
        </w:rPr>
        <w:t>951 1 17 05050 10 0000  180</w:t>
      </w:r>
      <w:r>
        <w:rPr>
          <w:rFonts w:cs="Calibri" w:ascii="Times New Roman" w:hAnsi="Times New Roman"/>
          <w:b w:val="false"/>
          <w:bCs/>
          <w:sz w:val="24"/>
          <w:szCs w:val="24"/>
          <w:lang w:eastAsia="ar-SA"/>
        </w:rPr>
        <w:t xml:space="preserve">  «</w:t>
      </w:r>
      <w:r>
        <w:rPr>
          <w:rFonts w:cs="Calibri" w:ascii="Times New Roman" w:hAnsi="Times New Roman"/>
          <w:b w:val="false"/>
          <w:bCs/>
          <w:sz w:val="28"/>
          <w:szCs w:val="28"/>
          <w:lang w:eastAsia="ar-SA"/>
        </w:rPr>
        <w:t>Прочие не налоговые доходы бюджетов сельских поселений</w:t>
      </w:r>
      <w:r>
        <w:rPr>
          <w:rFonts w:cs="Calibri" w:ascii="Times New Roman" w:hAnsi="Times New Roman"/>
          <w:b w:val="false"/>
          <w:bCs/>
          <w:sz w:val="24"/>
          <w:szCs w:val="24"/>
          <w:lang w:eastAsia="ar-SA"/>
        </w:rPr>
        <w:t>»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951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2 07 05000 10 0000 150   «Прочие безвозмездные поступления в бюджеты сельских поселений»; 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sz w:val="28"/>
          <w:szCs w:val="28"/>
        </w:rPr>
        <w:t>951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2 07 05010 10 0000 150 «Безвозмездные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»;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951 2 07 05020 10 0000 150 «Поступления от денежных пожертвований, предоставляемых физическими лицами получателям средств бюджетов сельских поселений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»;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951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 07 05030 10 0000 150 «Прочие безвозмездные поступления в бюджеты сельских поселений»;</w:t>
      </w:r>
    </w:p>
    <w:p>
      <w:pPr>
        <w:pStyle w:val="ConsPlusTitl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sz w:val="28"/>
          <w:szCs w:val="28"/>
        </w:rPr>
        <w:t>951 2 08 05000 10 0000 180  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sectPr>
      <w:footerReference w:type="default" r:id="rId2"/>
      <w:type w:val="nextPage"/>
      <w:pgSz w:w="11906" w:h="16838"/>
      <w:pgMar w:left="1134" w:right="514" w:gutter="0" w:header="0" w:top="557" w:footer="3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Constant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ind w:right="360" w:hanging="0"/>
      <w:jc w:val="right"/>
      <w:rPr>
        <w:color w:val="FFFFFF"/>
      </w:rPr>
    </w:pPr>
    <w:r>
      <w:rPr>
        <w:color w:val="FFFFFF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75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7532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Style13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tIns="365760" bIns="3657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t" o:allowincell="f" style="position:absolute;margin-left:497.2pt;margin-top:0.05pt;width:15.6pt;height:13.75pt;mso-wrap-style:none;v-text-anchor:middle;mso-position-horizontal:right;mso-position-horizontal-relative:margin"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yle26"/>
                      <w:rPr>
                        <w:rStyle w:val="Style13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sz w:val="28"/>
        <w:szCs w:val="28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a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3" w:customStyle="1">
    <w:name w:val="Heading 3"/>
    <w:basedOn w:val="Normal"/>
    <w:next w:val="Normal"/>
    <w:qFormat/>
    <w:rsid w:val="008e1a71"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paragraph" w:styleId="4" w:customStyle="1">
    <w:name w:val="Heading 4"/>
    <w:basedOn w:val="Normal"/>
    <w:next w:val="Normal"/>
    <w:qFormat/>
    <w:rsid w:val="008e1a71"/>
    <w:pPr>
      <w:keepNext w:val="true"/>
      <w:numPr>
        <w:ilvl w:val="3"/>
        <w:numId w:val="1"/>
      </w:numPr>
      <w:outlineLvl w:val="3"/>
    </w:pPr>
    <w:rPr>
      <w:b/>
      <w:bCs/>
      <w:i/>
      <w:i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e1a71"/>
    <w:rPr>
      <w:rFonts w:cs="Times New Roman"/>
    </w:rPr>
  </w:style>
  <w:style w:type="character" w:styleId="WW8Num1z1" w:customStyle="1">
    <w:name w:val="WW8Num1z1"/>
    <w:qFormat/>
    <w:rsid w:val="008e1a71"/>
    <w:rPr>
      <w:rFonts w:cs="Times New Roman"/>
    </w:rPr>
  </w:style>
  <w:style w:type="character" w:styleId="WW8Num2z0" w:customStyle="1">
    <w:name w:val="WW8Num2z0"/>
    <w:qFormat/>
    <w:rsid w:val="008e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2z1" w:customStyle="1">
    <w:name w:val="WW8Num2z1"/>
    <w:qFormat/>
    <w:rsid w:val="008e1a71"/>
    <w:rPr/>
  </w:style>
  <w:style w:type="character" w:styleId="WW8Num2z2" w:customStyle="1">
    <w:name w:val="WW8Num2z2"/>
    <w:qFormat/>
    <w:rsid w:val="008e1a71"/>
    <w:rPr/>
  </w:style>
  <w:style w:type="character" w:styleId="WW8Num2z3" w:customStyle="1">
    <w:name w:val="WW8Num2z3"/>
    <w:qFormat/>
    <w:rsid w:val="008e1a71"/>
    <w:rPr/>
  </w:style>
  <w:style w:type="character" w:styleId="WW8Num2z4" w:customStyle="1">
    <w:name w:val="WW8Num2z4"/>
    <w:qFormat/>
    <w:rsid w:val="008e1a71"/>
    <w:rPr/>
  </w:style>
  <w:style w:type="character" w:styleId="WW8Num2z5" w:customStyle="1">
    <w:name w:val="WW8Num2z5"/>
    <w:qFormat/>
    <w:rsid w:val="008e1a71"/>
    <w:rPr/>
  </w:style>
  <w:style w:type="character" w:styleId="WW8Num2z6" w:customStyle="1">
    <w:name w:val="WW8Num2z6"/>
    <w:qFormat/>
    <w:rsid w:val="008e1a71"/>
    <w:rPr/>
  </w:style>
  <w:style w:type="character" w:styleId="WW8Num2z7" w:customStyle="1">
    <w:name w:val="WW8Num2z7"/>
    <w:qFormat/>
    <w:rsid w:val="008e1a71"/>
    <w:rPr/>
  </w:style>
  <w:style w:type="character" w:styleId="WW8Num2z8" w:customStyle="1">
    <w:name w:val="WW8Num2z8"/>
    <w:qFormat/>
    <w:rsid w:val="008e1a71"/>
    <w:rPr/>
  </w:style>
  <w:style w:type="character" w:styleId="WW8Num3z0" w:customStyle="1">
    <w:name w:val="WW8Num3z0"/>
    <w:qFormat/>
    <w:rsid w:val="008e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3z1" w:customStyle="1">
    <w:name w:val="WW8Num3z1"/>
    <w:qFormat/>
    <w:rsid w:val="008e1a71"/>
    <w:rPr/>
  </w:style>
  <w:style w:type="character" w:styleId="WW8Num3z2" w:customStyle="1">
    <w:name w:val="WW8Num3z2"/>
    <w:qFormat/>
    <w:rsid w:val="008e1a71"/>
    <w:rPr/>
  </w:style>
  <w:style w:type="character" w:styleId="WW8Num3z3" w:customStyle="1">
    <w:name w:val="WW8Num3z3"/>
    <w:qFormat/>
    <w:rsid w:val="008e1a71"/>
    <w:rPr/>
  </w:style>
  <w:style w:type="character" w:styleId="WW8Num3z4" w:customStyle="1">
    <w:name w:val="WW8Num3z4"/>
    <w:qFormat/>
    <w:rsid w:val="008e1a71"/>
    <w:rPr/>
  </w:style>
  <w:style w:type="character" w:styleId="WW8Num3z5" w:customStyle="1">
    <w:name w:val="WW8Num3z5"/>
    <w:qFormat/>
    <w:rsid w:val="008e1a71"/>
    <w:rPr/>
  </w:style>
  <w:style w:type="character" w:styleId="WW8Num3z6" w:customStyle="1">
    <w:name w:val="WW8Num3z6"/>
    <w:qFormat/>
    <w:rsid w:val="008e1a71"/>
    <w:rPr/>
  </w:style>
  <w:style w:type="character" w:styleId="WW8Num3z7" w:customStyle="1">
    <w:name w:val="WW8Num3z7"/>
    <w:qFormat/>
    <w:rsid w:val="008e1a71"/>
    <w:rPr/>
  </w:style>
  <w:style w:type="character" w:styleId="WW8Num3z8" w:customStyle="1">
    <w:name w:val="WW8Num3z8"/>
    <w:qFormat/>
    <w:rsid w:val="008e1a71"/>
    <w:rPr/>
  </w:style>
  <w:style w:type="character" w:styleId="WW8Num4z0" w:customStyle="1">
    <w:name w:val="WW8Num4z0"/>
    <w:qFormat/>
    <w:rsid w:val="008e1a71"/>
    <w:rPr>
      <w:rFonts w:cs="Times New Roman"/>
    </w:rPr>
  </w:style>
  <w:style w:type="character" w:styleId="WW8Num5z0" w:customStyle="1">
    <w:name w:val="WW8Num5z0"/>
    <w:qFormat/>
    <w:rsid w:val="008e1a71"/>
    <w:rPr>
      <w:sz w:val="28"/>
      <w:szCs w:val="28"/>
    </w:rPr>
  </w:style>
  <w:style w:type="character" w:styleId="WW8Num5z1" w:customStyle="1">
    <w:name w:val="WW8Num5z1"/>
    <w:qFormat/>
    <w:rsid w:val="008e1a71"/>
    <w:rPr/>
  </w:style>
  <w:style w:type="character" w:styleId="WW8Num5z2" w:customStyle="1">
    <w:name w:val="WW8Num5z2"/>
    <w:qFormat/>
    <w:rsid w:val="008e1a71"/>
    <w:rPr/>
  </w:style>
  <w:style w:type="character" w:styleId="WW8Num5z3" w:customStyle="1">
    <w:name w:val="WW8Num5z3"/>
    <w:qFormat/>
    <w:rsid w:val="008e1a71"/>
    <w:rPr/>
  </w:style>
  <w:style w:type="character" w:styleId="WW8Num5z4" w:customStyle="1">
    <w:name w:val="WW8Num5z4"/>
    <w:qFormat/>
    <w:rsid w:val="008e1a71"/>
    <w:rPr/>
  </w:style>
  <w:style w:type="character" w:styleId="WW8Num5z5" w:customStyle="1">
    <w:name w:val="WW8Num5z5"/>
    <w:qFormat/>
    <w:rsid w:val="008e1a71"/>
    <w:rPr/>
  </w:style>
  <w:style w:type="character" w:styleId="WW8Num5z6" w:customStyle="1">
    <w:name w:val="WW8Num5z6"/>
    <w:qFormat/>
    <w:rsid w:val="008e1a71"/>
    <w:rPr/>
  </w:style>
  <w:style w:type="character" w:styleId="WW8Num5z7" w:customStyle="1">
    <w:name w:val="WW8Num5z7"/>
    <w:qFormat/>
    <w:rsid w:val="008e1a71"/>
    <w:rPr/>
  </w:style>
  <w:style w:type="character" w:styleId="WW8Num5z8" w:customStyle="1">
    <w:name w:val="WW8Num5z8"/>
    <w:qFormat/>
    <w:rsid w:val="008e1a71"/>
    <w:rPr/>
  </w:style>
  <w:style w:type="character" w:styleId="WW8Num6z0" w:customStyle="1">
    <w:name w:val="WW8Num6z0"/>
    <w:qFormat/>
    <w:rsid w:val="008e1a71"/>
    <w:rPr>
      <w:rFonts w:cs="Times New Roman"/>
    </w:rPr>
  </w:style>
  <w:style w:type="character" w:styleId="WW8Num6z1" w:customStyle="1">
    <w:name w:val="WW8Num6z1"/>
    <w:qFormat/>
    <w:rsid w:val="008e1a71"/>
    <w:rPr>
      <w:rFonts w:cs="Times New Roman"/>
    </w:rPr>
  </w:style>
  <w:style w:type="character" w:styleId="WW8Num7z0" w:customStyle="1">
    <w:name w:val="WW8Num7z0"/>
    <w:qFormat/>
    <w:rsid w:val="008e1a71"/>
    <w:rPr/>
  </w:style>
  <w:style w:type="character" w:styleId="WW8Num7z1" w:customStyle="1">
    <w:name w:val="WW8Num7z1"/>
    <w:qFormat/>
    <w:rsid w:val="008e1a71"/>
    <w:rPr/>
  </w:style>
  <w:style w:type="character" w:styleId="WW8Num7z2" w:customStyle="1">
    <w:name w:val="WW8Num7z2"/>
    <w:qFormat/>
    <w:rsid w:val="008e1a71"/>
    <w:rPr/>
  </w:style>
  <w:style w:type="character" w:styleId="WW8Num7z3" w:customStyle="1">
    <w:name w:val="WW8Num7z3"/>
    <w:qFormat/>
    <w:rsid w:val="008e1a71"/>
    <w:rPr/>
  </w:style>
  <w:style w:type="character" w:styleId="WW8Num7z4" w:customStyle="1">
    <w:name w:val="WW8Num7z4"/>
    <w:qFormat/>
    <w:rsid w:val="008e1a71"/>
    <w:rPr/>
  </w:style>
  <w:style w:type="character" w:styleId="WW8Num7z5" w:customStyle="1">
    <w:name w:val="WW8Num7z5"/>
    <w:qFormat/>
    <w:rsid w:val="008e1a71"/>
    <w:rPr/>
  </w:style>
  <w:style w:type="character" w:styleId="WW8Num7z6" w:customStyle="1">
    <w:name w:val="WW8Num7z6"/>
    <w:qFormat/>
    <w:rsid w:val="008e1a71"/>
    <w:rPr/>
  </w:style>
  <w:style w:type="character" w:styleId="WW8Num7z7" w:customStyle="1">
    <w:name w:val="WW8Num7z7"/>
    <w:qFormat/>
    <w:rsid w:val="008e1a71"/>
    <w:rPr/>
  </w:style>
  <w:style w:type="character" w:styleId="WW8Num7z8" w:customStyle="1">
    <w:name w:val="WW8Num7z8"/>
    <w:qFormat/>
    <w:rsid w:val="008e1a71"/>
    <w:rPr/>
  </w:style>
  <w:style w:type="character" w:styleId="WW8Num8z0" w:customStyle="1">
    <w:name w:val="WW8Num8z0"/>
    <w:qFormat/>
    <w:rsid w:val="008e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8z1" w:customStyle="1">
    <w:name w:val="WW8Num8z1"/>
    <w:qFormat/>
    <w:rsid w:val="008e1a71"/>
    <w:rPr/>
  </w:style>
  <w:style w:type="character" w:styleId="WW8Num8z2" w:customStyle="1">
    <w:name w:val="WW8Num8z2"/>
    <w:qFormat/>
    <w:rsid w:val="008e1a71"/>
    <w:rPr/>
  </w:style>
  <w:style w:type="character" w:styleId="WW8Num8z3" w:customStyle="1">
    <w:name w:val="WW8Num8z3"/>
    <w:qFormat/>
    <w:rsid w:val="008e1a71"/>
    <w:rPr/>
  </w:style>
  <w:style w:type="character" w:styleId="WW8Num8z4" w:customStyle="1">
    <w:name w:val="WW8Num8z4"/>
    <w:qFormat/>
    <w:rsid w:val="008e1a71"/>
    <w:rPr/>
  </w:style>
  <w:style w:type="character" w:styleId="WW8Num8z5" w:customStyle="1">
    <w:name w:val="WW8Num8z5"/>
    <w:qFormat/>
    <w:rsid w:val="008e1a71"/>
    <w:rPr/>
  </w:style>
  <w:style w:type="character" w:styleId="WW8Num8z6" w:customStyle="1">
    <w:name w:val="WW8Num8z6"/>
    <w:qFormat/>
    <w:rsid w:val="008e1a71"/>
    <w:rPr/>
  </w:style>
  <w:style w:type="character" w:styleId="WW8Num8z7" w:customStyle="1">
    <w:name w:val="WW8Num8z7"/>
    <w:qFormat/>
    <w:rsid w:val="008e1a71"/>
    <w:rPr/>
  </w:style>
  <w:style w:type="character" w:styleId="WW8Num8z8" w:customStyle="1">
    <w:name w:val="WW8Num8z8"/>
    <w:qFormat/>
    <w:rsid w:val="008e1a71"/>
    <w:rPr/>
  </w:style>
  <w:style w:type="character" w:styleId="WW8Num9z0" w:customStyle="1">
    <w:name w:val="WW8Num9z0"/>
    <w:qFormat/>
    <w:rsid w:val="008e1a71"/>
    <w:rPr/>
  </w:style>
  <w:style w:type="character" w:styleId="WW8Num9z1" w:customStyle="1">
    <w:name w:val="WW8Num9z1"/>
    <w:qFormat/>
    <w:rsid w:val="008e1a71"/>
    <w:rPr/>
  </w:style>
  <w:style w:type="character" w:styleId="WW8Num9z2" w:customStyle="1">
    <w:name w:val="WW8Num9z2"/>
    <w:qFormat/>
    <w:rsid w:val="008e1a71"/>
    <w:rPr/>
  </w:style>
  <w:style w:type="character" w:styleId="WW8Num9z3" w:customStyle="1">
    <w:name w:val="WW8Num9z3"/>
    <w:qFormat/>
    <w:rsid w:val="008e1a71"/>
    <w:rPr/>
  </w:style>
  <w:style w:type="character" w:styleId="WW8Num9z4" w:customStyle="1">
    <w:name w:val="WW8Num9z4"/>
    <w:qFormat/>
    <w:rsid w:val="008e1a71"/>
    <w:rPr/>
  </w:style>
  <w:style w:type="character" w:styleId="WW8Num9z5" w:customStyle="1">
    <w:name w:val="WW8Num9z5"/>
    <w:qFormat/>
    <w:rsid w:val="008e1a71"/>
    <w:rPr/>
  </w:style>
  <w:style w:type="character" w:styleId="WW8Num9z6" w:customStyle="1">
    <w:name w:val="WW8Num9z6"/>
    <w:qFormat/>
    <w:rsid w:val="008e1a71"/>
    <w:rPr/>
  </w:style>
  <w:style w:type="character" w:styleId="WW8Num9z7" w:customStyle="1">
    <w:name w:val="WW8Num9z7"/>
    <w:qFormat/>
    <w:rsid w:val="008e1a71"/>
    <w:rPr/>
  </w:style>
  <w:style w:type="character" w:styleId="WW8Num9z8" w:customStyle="1">
    <w:name w:val="WW8Num9z8"/>
    <w:qFormat/>
    <w:rsid w:val="008e1a71"/>
    <w:rPr/>
  </w:style>
  <w:style w:type="character" w:styleId="WW8Num10z0" w:customStyle="1">
    <w:name w:val="WW8Num10z0"/>
    <w:qFormat/>
    <w:rsid w:val="008e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0z1" w:customStyle="1">
    <w:name w:val="WW8Num10z1"/>
    <w:qFormat/>
    <w:rsid w:val="008e1a71"/>
    <w:rPr/>
  </w:style>
  <w:style w:type="character" w:styleId="WW8Num10z2" w:customStyle="1">
    <w:name w:val="WW8Num10z2"/>
    <w:qFormat/>
    <w:rsid w:val="008e1a71"/>
    <w:rPr/>
  </w:style>
  <w:style w:type="character" w:styleId="WW8Num10z3" w:customStyle="1">
    <w:name w:val="WW8Num10z3"/>
    <w:qFormat/>
    <w:rsid w:val="008e1a71"/>
    <w:rPr/>
  </w:style>
  <w:style w:type="character" w:styleId="WW8Num10z4" w:customStyle="1">
    <w:name w:val="WW8Num10z4"/>
    <w:qFormat/>
    <w:rsid w:val="008e1a71"/>
    <w:rPr/>
  </w:style>
  <w:style w:type="character" w:styleId="WW8Num10z5" w:customStyle="1">
    <w:name w:val="WW8Num10z5"/>
    <w:qFormat/>
    <w:rsid w:val="008e1a71"/>
    <w:rPr/>
  </w:style>
  <w:style w:type="character" w:styleId="WW8Num10z6" w:customStyle="1">
    <w:name w:val="WW8Num10z6"/>
    <w:qFormat/>
    <w:rsid w:val="008e1a71"/>
    <w:rPr/>
  </w:style>
  <w:style w:type="character" w:styleId="WW8Num10z7" w:customStyle="1">
    <w:name w:val="WW8Num10z7"/>
    <w:qFormat/>
    <w:rsid w:val="008e1a71"/>
    <w:rPr/>
  </w:style>
  <w:style w:type="character" w:styleId="WW8Num10z8" w:customStyle="1">
    <w:name w:val="WW8Num10z8"/>
    <w:qFormat/>
    <w:rsid w:val="008e1a71"/>
    <w:rPr/>
  </w:style>
  <w:style w:type="character" w:styleId="WW8Num11z0" w:customStyle="1">
    <w:name w:val="WW8Num11z0"/>
    <w:qFormat/>
    <w:rsid w:val="008e1a71"/>
    <w:rPr/>
  </w:style>
  <w:style w:type="character" w:styleId="WW8Num11z1" w:customStyle="1">
    <w:name w:val="WW8Num11z1"/>
    <w:qFormat/>
    <w:rsid w:val="008e1a71"/>
    <w:rPr/>
  </w:style>
  <w:style w:type="character" w:styleId="WW8Num11z2" w:customStyle="1">
    <w:name w:val="WW8Num11z2"/>
    <w:qFormat/>
    <w:rsid w:val="008e1a71"/>
    <w:rPr/>
  </w:style>
  <w:style w:type="character" w:styleId="WW8Num11z3" w:customStyle="1">
    <w:name w:val="WW8Num11z3"/>
    <w:qFormat/>
    <w:rsid w:val="008e1a71"/>
    <w:rPr/>
  </w:style>
  <w:style w:type="character" w:styleId="WW8Num11z4" w:customStyle="1">
    <w:name w:val="WW8Num11z4"/>
    <w:qFormat/>
    <w:rsid w:val="008e1a71"/>
    <w:rPr/>
  </w:style>
  <w:style w:type="character" w:styleId="WW8Num11z5" w:customStyle="1">
    <w:name w:val="WW8Num11z5"/>
    <w:qFormat/>
    <w:rsid w:val="008e1a71"/>
    <w:rPr/>
  </w:style>
  <w:style w:type="character" w:styleId="WW8Num11z6" w:customStyle="1">
    <w:name w:val="WW8Num11z6"/>
    <w:qFormat/>
    <w:rsid w:val="008e1a71"/>
    <w:rPr/>
  </w:style>
  <w:style w:type="character" w:styleId="WW8Num11z7" w:customStyle="1">
    <w:name w:val="WW8Num11z7"/>
    <w:qFormat/>
    <w:rsid w:val="008e1a71"/>
    <w:rPr/>
  </w:style>
  <w:style w:type="character" w:styleId="WW8Num11z8" w:customStyle="1">
    <w:name w:val="WW8Num11z8"/>
    <w:qFormat/>
    <w:rsid w:val="008e1a71"/>
    <w:rPr/>
  </w:style>
  <w:style w:type="character" w:styleId="Style12" w:customStyle="1">
    <w:name w:val="Нижний колонтитул Знак"/>
    <w:basedOn w:val="DefaultParagraphFont"/>
    <w:qFormat/>
    <w:rsid w:val="008e1a71"/>
    <w:rPr>
      <w:sz w:val="24"/>
      <w:szCs w:val="24"/>
      <w:lang w:val="ru-RU" w:bidi="ar-SA"/>
    </w:rPr>
  </w:style>
  <w:style w:type="character" w:styleId="Style13" w:customStyle="1">
    <w:name w:val="Page Number"/>
    <w:basedOn w:val="DefaultParagraphFont"/>
    <w:rsid w:val="008e1a71"/>
    <w:rPr/>
  </w:style>
  <w:style w:type="character" w:styleId="FootnoteCharacters" w:customStyle="1">
    <w:name w:val="Footnote Characters"/>
    <w:basedOn w:val="DefaultParagraphFont"/>
    <w:qFormat/>
    <w:rsid w:val="008e1a71"/>
    <w:rPr>
      <w:vertAlign w:val="superscript"/>
    </w:rPr>
  </w:style>
  <w:style w:type="character" w:styleId="Style14" w:customStyle="1">
    <w:name w:val="Основной текст с отступом Знак"/>
    <w:basedOn w:val="DefaultParagraphFont"/>
    <w:qFormat/>
    <w:rsid w:val="008e1a71"/>
    <w:rPr>
      <w:sz w:val="24"/>
      <w:szCs w:val="24"/>
      <w:lang w:val="ru-RU" w:bidi="ar-SA"/>
    </w:rPr>
  </w:style>
  <w:style w:type="character" w:styleId="Style15" w:customStyle="1">
    <w:name w:val="Знак Знак"/>
    <w:basedOn w:val="DefaultParagraphFont"/>
    <w:qFormat/>
    <w:rsid w:val="008e1a71"/>
    <w:rPr>
      <w:rFonts w:cs="Times New Roman"/>
      <w:color w:val="000000"/>
      <w:sz w:val="28"/>
      <w:lang w:val="ru-RU" w:bidi="ar-SA"/>
    </w:rPr>
  </w:style>
  <w:style w:type="character" w:styleId="2" w:customStyle="1">
    <w:name w:val="Основной текст 2 Знак"/>
    <w:basedOn w:val="DefaultParagraphFont"/>
    <w:qFormat/>
    <w:rsid w:val="008e1a71"/>
    <w:rPr>
      <w:rFonts w:eastAsia="Calibri"/>
      <w:sz w:val="24"/>
      <w:szCs w:val="24"/>
      <w:lang w:val="ru-RU" w:bidi="ar-SA"/>
    </w:rPr>
  </w:style>
  <w:style w:type="character" w:styleId="1" w:customStyle="1">
    <w:name w:val="Основной шрифт абзаца1"/>
    <w:qFormat/>
    <w:rsid w:val="008e1a71"/>
    <w:rPr/>
  </w:style>
  <w:style w:type="character" w:styleId="31" w:customStyle="1">
    <w:name w:val="Основной текст (3)_"/>
    <w:basedOn w:val="DefaultParagraphFont"/>
    <w:qFormat/>
    <w:rsid w:val="008e1a71"/>
    <w:rPr>
      <w:b/>
      <w:bCs/>
      <w:sz w:val="28"/>
      <w:szCs w:val="28"/>
      <w:shd w:fill="FFFFFF" w:val="clear"/>
    </w:rPr>
  </w:style>
  <w:style w:type="character" w:styleId="21" w:customStyle="1">
    <w:name w:val="Основной текст (2)_"/>
    <w:basedOn w:val="DefaultParagraphFont"/>
    <w:qFormat/>
    <w:rsid w:val="008e1a7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Колонтитул_"/>
    <w:basedOn w:val="DefaultParagraphFont"/>
    <w:qFormat/>
    <w:rsid w:val="008e1a71"/>
    <w:rPr>
      <w:rFonts w:ascii="Trebuchet MS" w:hAnsi="Trebuchet MS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Style17" w:customStyle="1">
    <w:name w:val="Колонтитул"/>
    <w:basedOn w:val="Style16"/>
    <w:qFormat/>
    <w:rsid w:val="008e1a71"/>
    <w:rPr>
      <w:color w:val="000000"/>
      <w:spacing w:val="0"/>
      <w:w w:val="100"/>
      <w:position w:val="0"/>
      <w:sz w:val="30"/>
      <w:sz w:val="30"/>
      <w:vertAlign w:val="baseline"/>
      <w:lang w:val="ru-RU" w:bidi="ru-RU"/>
    </w:rPr>
  </w:style>
  <w:style w:type="character" w:styleId="6" w:customStyle="1">
    <w:name w:val="Основной текст (6)_"/>
    <w:basedOn w:val="DefaultParagraphFont"/>
    <w:qFormat/>
    <w:rsid w:val="008e1a71"/>
    <w:rPr>
      <w:b/>
      <w:bCs/>
      <w:sz w:val="26"/>
      <w:szCs w:val="26"/>
      <w:shd w:fill="FFFFFF" w:val="clear"/>
    </w:rPr>
  </w:style>
  <w:style w:type="character" w:styleId="6Constantia10pt" w:customStyle="1">
    <w:name w:val="Основной текст (6) + Constantia;10 pt;Не полужирный;Малые прописные"/>
    <w:basedOn w:val="6"/>
    <w:qFormat/>
    <w:rsid w:val="008e1a71"/>
    <w:rPr>
      <w:rFonts w:ascii="Constantia" w:hAnsi="Constantia" w:eastAsia="Constantia" w:cs="Constantia"/>
      <w:smallCaps/>
      <w:color w:val="000000"/>
      <w:spacing w:val="0"/>
      <w:w w:val="100"/>
      <w:position w:val="0"/>
      <w:sz w:val="20"/>
      <w:sz w:val="20"/>
      <w:szCs w:val="20"/>
      <w:vertAlign w:val="baseline"/>
      <w:lang w:val="ru-RU" w:bidi="ru-RU"/>
    </w:rPr>
  </w:style>
  <w:style w:type="character" w:styleId="213pt" w:customStyle="1">
    <w:name w:val="Основной текст (2) + 13 pt;Полужирный"/>
    <w:basedOn w:val="21"/>
    <w:qFormat/>
    <w:rsid w:val="008e1a71"/>
    <w:rPr>
      <w:b/>
      <w:bCs/>
      <w:color w:val="000000"/>
      <w:spacing w:val="0"/>
      <w:w w:val="100"/>
      <w:position w:val="0"/>
      <w:sz w:val="26"/>
      <w:sz w:val="26"/>
      <w:szCs w:val="26"/>
      <w:vertAlign w:val="baseline"/>
      <w:lang w:val="en-US" w:bidi="en-US"/>
    </w:rPr>
  </w:style>
  <w:style w:type="character" w:styleId="2Constantia10pt" w:customStyle="1">
    <w:name w:val="Основной текст (2) + Constantia;10 pt;Малые прописные"/>
    <w:basedOn w:val="21"/>
    <w:qFormat/>
    <w:rsid w:val="008e1a71"/>
    <w:rPr>
      <w:rFonts w:ascii="Constantia" w:hAnsi="Constantia" w:eastAsia="Constantia" w:cs="Constantia"/>
      <w:smallCaps/>
      <w:color w:val="000000"/>
      <w:spacing w:val="0"/>
      <w:w w:val="100"/>
      <w:position w:val="0"/>
      <w:sz w:val="20"/>
      <w:sz w:val="20"/>
      <w:szCs w:val="20"/>
      <w:vertAlign w:val="baseline"/>
      <w:lang w:val="ru-RU" w:bidi="ru-RU"/>
    </w:rPr>
  </w:style>
  <w:style w:type="character" w:styleId="220pt" w:customStyle="1">
    <w:name w:val="Основной текст (2) + 20 pt;Полужирный"/>
    <w:basedOn w:val="21"/>
    <w:qFormat/>
    <w:rsid w:val="008e1a71"/>
    <w:rPr>
      <w:b/>
      <w:bCs/>
      <w:color w:val="000000"/>
      <w:spacing w:val="0"/>
      <w:w w:val="100"/>
      <w:position w:val="0"/>
      <w:sz w:val="40"/>
      <w:sz w:val="40"/>
      <w:szCs w:val="40"/>
      <w:vertAlign w:val="baseline"/>
      <w:lang w:val="ru-RU" w:bidi="ru-RU"/>
    </w:rPr>
  </w:style>
  <w:style w:type="character" w:styleId="22" w:customStyle="1">
    <w:name w:val="Основной текст (2) + Малые прописные"/>
    <w:basedOn w:val="21"/>
    <w:qFormat/>
    <w:rsid w:val="008e1a71"/>
    <w:rPr>
      <w:smallCaps/>
      <w:color w:val="000000"/>
      <w:spacing w:val="0"/>
      <w:w w:val="100"/>
      <w:position w:val="0"/>
      <w:sz w:val="28"/>
      <w:sz w:val="28"/>
      <w:vertAlign w:val="baseline"/>
      <w:lang w:val="en-US" w:bidi="en-US"/>
    </w:rPr>
  </w:style>
  <w:style w:type="character" w:styleId="Style18" w:customStyle="1">
    <w:name w:val="Подпись к таблице_"/>
    <w:basedOn w:val="DefaultParagraphFont"/>
    <w:qFormat/>
    <w:rsid w:val="008e1a71"/>
    <w:rPr>
      <w:sz w:val="28"/>
      <w:szCs w:val="28"/>
      <w:shd w:fill="FFFFFF" w:val="clear"/>
    </w:rPr>
  </w:style>
  <w:style w:type="character" w:styleId="23" w:customStyle="1">
    <w:name w:val="Основной текст (2)"/>
    <w:basedOn w:val="21"/>
    <w:qFormat/>
    <w:rsid w:val="008e1a71"/>
    <w:rPr>
      <w:color w:val="000000"/>
      <w:spacing w:val="0"/>
      <w:w w:val="100"/>
      <w:position w:val="0"/>
      <w:sz w:val="28"/>
      <w:sz w:val="28"/>
      <w:vertAlign w:val="baseline"/>
      <w:lang w:val="ru-RU" w:bidi="ru-RU"/>
    </w:rPr>
  </w:style>
  <w:style w:type="character" w:styleId="InternetLink" w:customStyle="1">
    <w:name w:val="Internet Link"/>
    <w:qFormat/>
    <w:rsid w:val="008e1a7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8e1a71"/>
    <w:rPr/>
  </w:style>
  <w:style w:type="paragraph" w:styleId="Style19" w:customStyle="1">
    <w:name w:val="Заголовок"/>
    <w:basedOn w:val="Normal"/>
    <w:next w:val="Style20"/>
    <w:qFormat/>
    <w:rsid w:val="008e1a71"/>
    <w:pPr>
      <w:jc w:val="center"/>
    </w:pPr>
    <w:rPr>
      <w:sz w:val="28"/>
      <w:szCs w:val="20"/>
    </w:rPr>
  </w:style>
  <w:style w:type="paragraph" w:styleId="Style20">
    <w:name w:val="Body Text"/>
    <w:basedOn w:val="Normal"/>
    <w:rsid w:val="008e1a71"/>
    <w:pPr>
      <w:spacing w:lineRule="auto" w:line="276" w:before="0" w:after="140"/>
    </w:pPr>
    <w:rPr/>
  </w:style>
  <w:style w:type="paragraph" w:styleId="Style21">
    <w:name w:val="List"/>
    <w:basedOn w:val="Style20"/>
    <w:rsid w:val="008e1a71"/>
    <w:pPr/>
    <w:rPr/>
  </w:style>
  <w:style w:type="paragraph" w:styleId="Style22" w:customStyle="1">
    <w:name w:val="Caption"/>
    <w:basedOn w:val="Normal"/>
    <w:qFormat/>
    <w:rsid w:val="008e1a71"/>
    <w:pPr>
      <w:suppressLineNumbers/>
      <w:spacing w:before="120" w:after="120"/>
    </w:pPr>
    <w:rPr>
      <w:i/>
      <w:iCs/>
    </w:rPr>
  </w:style>
  <w:style w:type="paragraph" w:styleId="Style23" w:customStyle="1">
    <w:name w:val="Указатель"/>
    <w:basedOn w:val="Normal"/>
    <w:qFormat/>
    <w:rsid w:val="008e1a71"/>
    <w:pPr>
      <w:suppressLineNumbers/>
    </w:pPr>
    <w:rPr/>
  </w:style>
  <w:style w:type="paragraph" w:styleId="11" w:customStyle="1">
    <w:name w:val="Знак Знак Знак1 Знак"/>
    <w:basedOn w:val="Normal"/>
    <w:qFormat/>
    <w:rsid w:val="008e1a7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ConsNonformat" w:customStyle="1">
    <w:name w:val="ConsNonformat"/>
    <w:qFormat/>
    <w:rsid w:val="008e1a71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8e1a71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zh-CN" w:bidi="ar-SA"/>
    </w:rPr>
  </w:style>
  <w:style w:type="paragraph" w:styleId="ConsNormal" w:customStyle="1">
    <w:name w:val="ConsNormal"/>
    <w:qFormat/>
    <w:rsid w:val="008e1a71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8e1a7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8e1a71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8e1a7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4">
    <w:name w:val="Колонтитул"/>
    <w:basedOn w:val="Normal"/>
    <w:qFormat/>
    <w:pPr/>
    <w:rPr/>
  </w:style>
  <w:style w:type="paragraph" w:styleId="Style25" w:customStyle="1">
    <w:name w:val="Header"/>
    <w:basedOn w:val="Normal"/>
    <w:rsid w:val="008e1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rsid w:val="008e1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8e1a71"/>
    <w:pPr/>
    <w:rPr>
      <w:rFonts w:ascii="Tahoma" w:hAnsi="Tahoma" w:cs="Tahoma"/>
      <w:sz w:val="16"/>
      <w:szCs w:val="16"/>
    </w:rPr>
  </w:style>
  <w:style w:type="paragraph" w:styleId="Style27" w:customStyle="1">
    <w:name w:val="Footnote Text"/>
    <w:basedOn w:val="Normal"/>
    <w:rsid w:val="008e1a71"/>
    <w:pPr/>
    <w:rPr>
      <w:sz w:val="20"/>
      <w:szCs w:val="20"/>
    </w:rPr>
  </w:style>
  <w:style w:type="paragraph" w:styleId="BodyText3">
    <w:name w:val="Body Text 3"/>
    <w:basedOn w:val="Normal"/>
    <w:qFormat/>
    <w:rsid w:val="008e1a71"/>
    <w:pPr/>
    <w:rPr>
      <w:sz w:val="32"/>
    </w:rPr>
  </w:style>
  <w:style w:type="paragraph" w:styleId="Style28">
    <w:name w:val="Body Text Indent"/>
    <w:basedOn w:val="Normal"/>
    <w:rsid w:val="008e1a71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8e1a71"/>
    <w:pPr>
      <w:ind w:left="720" w:hanging="0"/>
    </w:pPr>
    <w:rPr/>
  </w:style>
  <w:style w:type="paragraph" w:styleId="BodyText2">
    <w:name w:val="Body Text 2"/>
    <w:basedOn w:val="Normal"/>
    <w:qFormat/>
    <w:rsid w:val="008e1a71"/>
    <w:pPr>
      <w:spacing w:lineRule="auto" w:line="480" w:before="0" w:after="120"/>
    </w:pPr>
    <w:rPr>
      <w:rFonts w:eastAsia="Calibri"/>
    </w:rPr>
  </w:style>
  <w:style w:type="paragraph" w:styleId="NoSpacing">
    <w:name w:val="No Spacing"/>
    <w:qFormat/>
    <w:rsid w:val="008e1a7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32" w:customStyle="1">
    <w:name w:val="Основной текст (3)"/>
    <w:basedOn w:val="Normal"/>
    <w:qFormat/>
    <w:rsid w:val="008e1a71"/>
    <w:pPr>
      <w:widowControl w:val="false"/>
      <w:shd w:val="clear" w:color="auto" w:fill="FFFFFF"/>
      <w:spacing w:before="660" w:after="480"/>
      <w:jc w:val="center"/>
    </w:pPr>
    <w:rPr>
      <w:b/>
      <w:bCs/>
      <w:sz w:val="28"/>
      <w:szCs w:val="28"/>
    </w:rPr>
  </w:style>
  <w:style w:type="paragraph" w:styleId="61" w:customStyle="1">
    <w:name w:val="Основной текст (6)"/>
    <w:basedOn w:val="Normal"/>
    <w:qFormat/>
    <w:rsid w:val="008e1a71"/>
    <w:pPr>
      <w:widowControl w:val="false"/>
      <w:shd w:val="clear" w:color="auto" w:fill="FFFFFF"/>
      <w:spacing w:before="60" w:after="60"/>
      <w:ind w:firstLine="740"/>
      <w:jc w:val="both"/>
    </w:pPr>
    <w:rPr>
      <w:b/>
      <w:bCs/>
      <w:sz w:val="26"/>
      <w:szCs w:val="26"/>
    </w:rPr>
  </w:style>
  <w:style w:type="paragraph" w:styleId="Style29" w:customStyle="1">
    <w:name w:val="Подпись к таблице"/>
    <w:basedOn w:val="Normal"/>
    <w:qFormat/>
    <w:rsid w:val="008e1a71"/>
    <w:pPr>
      <w:widowControl w:val="false"/>
      <w:shd w:val="clear" w:color="auto" w:fill="FFFFFF"/>
    </w:pPr>
    <w:rPr>
      <w:sz w:val="28"/>
      <w:szCs w:val="28"/>
    </w:rPr>
  </w:style>
  <w:style w:type="paragraph" w:styleId="S1" w:customStyle="1">
    <w:name w:val="s_1"/>
    <w:basedOn w:val="Normal"/>
    <w:qFormat/>
    <w:rsid w:val="008e1a71"/>
    <w:pPr>
      <w:spacing w:before="280" w:after="280"/>
    </w:pPr>
    <w:rPr/>
  </w:style>
  <w:style w:type="paragraph" w:styleId="FrameContents" w:customStyle="1">
    <w:name w:val="Frame Contents"/>
    <w:basedOn w:val="Normal"/>
    <w:qFormat/>
    <w:rsid w:val="008e1a71"/>
    <w:pPr/>
    <w:rPr/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e1a71"/>
  </w:style>
  <w:style w:type="numbering" w:styleId="WW8Num2" w:customStyle="1">
    <w:name w:val="WW8Num2"/>
    <w:qFormat/>
    <w:rsid w:val="008e1a71"/>
  </w:style>
  <w:style w:type="numbering" w:styleId="WW8Num3" w:customStyle="1">
    <w:name w:val="WW8Num3"/>
    <w:qFormat/>
    <w:rsid w:val="008e1a71"/>
  </w:style>
  <w:style w:type="numbering" w:styleId="WW8Num4" w:customStyle="1">
    <w:name w:val="WW8Num4"/>
    <w:qFormat/>
    <w:rsid w:val="008e1a71"/>
  </w:style>
  <w:style w:type="numbering" w:styleId="WW8Num5" w:customStyle="1">
    <w:name w:val="WW8Num5"/>
    <w:qFormat/>
    <w:rsid w:val="008e1a71"/>
  </w:style>
  <w:style w:type="numbering" w:styleId="WW8Num6" w:customStyle="1">
    <w:name w:val="WW8Num6"/>
    <w:qFormat/>
    <w:rsid w:val="008e1a71"/>
  </w:style>
  <w:style w:type="numbering" w:styleId="WW8Num7" w:customStyle="1">
    <w:name w:val="WW8Num7"/>
    <w:qFormat/>
    <w:rsid w:val="008e1a71"/>
  </w:style>
  <w:style w:type="numbering" w:styleId="WW8Num8" w:customStyle="1">
    <w:name w:val="WW8Num8"/>
    <w:qFormat/>
    <w:rsid w:val="008e1a71"/>
  </w:style>
  <w:style w:type="numbering" w:styleId="WW8Num9" w:customStyle="1">
    <w:name w:val="WW8Num9"/>
    <w:qFormat/>
    <w:rsid w:val="008e1a71"/>
  </w:style>
  <w:style w:type="numbering" w:styleId="WW8Num10" w:customStyle="1">
    <w:name w:val="WW8Num10"/>
    <w:qFormat/>
    <w:rsid w:val="008e1a71"/>
  </w:style>
  <w:style w:type="numbering" w:styleId="WW8Num11" w:customStyle="1">
    <w:name w:val="WW8Num11"/>
    <w:qFormat/>
    <w:rsid w:val="008e1a71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LibreOffice/7.4.2.3$Windows_X86_64 LibreOffice_project/382eef1f22670f7f4118c8c2dd222ec7ad009daf</Application>
  <AppVersion>15.0000</AppVersion>
  <Pages>4</Pages>
  <Words>1083</Words>
  <Characters>7937</Characters>
  <CharactersWithSpaces>9417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2019-09-18T06:40:00Z</dcterms:created>
  <dc:creator>Колесниченко</dc:creator>
  <dc:description/>
  <dc:language>en-US</dc:language>
  <cp:lastModifiedBy/>
  <cp:lastPrinted>2016-02-12T10:35:00Z</cp:lastPrinted>
  <dcterms:modified xsi:type="dcterms:W3CDTF">2023-11-09T11:09:39Z</dcterms:modified>
  <cp:revision>8</cp:revision>
  <dc:subject/>
  <dc:title>АДМИНИСТРАЦИЯ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