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BF0F31" w:rsidP="00C741C1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F0F31" w:rsidRDefault="00B73256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ЗЕЛЕНОВСКОГО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СЕЛЬСКОГОПОСЕЛЕНИЯ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Default="00BF0F31" w:rsidP="00BF0F31">
      <w:pPr>
        <w:pStyle w:val="a5"/>
        <w:spacing w:after="260"/>
        <w:ind w:firstLine="709"/>
        <w:jc w:val="left"/>
        <w:rPr>
          <w:szCs w:val="28"/>
        </w:rPr>
      </w:pPr>
      <w:r>
        <w:rPr>
          <w:szCs w:val="28"/>
        </w:rPr>
        <w:t xml:space="preserve">                                      от ________________№</w:t>
      </w:r>
    </w:p>
    <w:p w:rsidR="00BF0F31" w:rsidRDefault="00BF0F31" w:rsidP="00BF0F31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r w:rsidR="00B73256">
        <w:rPr>
          <w:rFonts w:ascii="Times New Roman" w:hAnsi="Times New Roman"/>
          <w:szCs w:val="28"/>
        </w:rPr>
        <w:t>х. Зеленовка</w:t>
      </w:r>
    </w:p>
    <w:p w:rsidR="00BF0F31" w:rsidRPr="00EA25A0" w:rsidRDefault="00BF0F31" w:rsidP="00EA2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Об утверждении Правил определения требований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к закупаемым  заказчиками отдельным видам товаров, работ, услуг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(в том числе  предельных цен товаров, работ, услуг)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 xml:space="preserve"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</w:t>
            </w:r>
            <w:proofErr w:type="spellStart"/>
            <w:r w:rsidR="00B73256">
              <w:rPr>
                <w:rFonts w:ascii="Times New Roman" w:hAnsi="Times New Roman"/>
                <w:sz w:val="24"/>
                <w:szCs w:val="24"/>
              </w:rPr>
              <w:t>Зеленовского</w:t>
            </w:r>
            <w:proofErr w:type="spellEnd"/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EA2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EA25A0" w:rsidRDefault="00BF0F31" w:rsidP="00EA25A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34EB">
        <w:rPr>
          <w:rFonts w:ascii="Times New Roman" w:hAnsi="Times New Roman"/>
          <w:sz w:val="24"/>
          <w:szCs w:val="24"/>
        </w:rPr>
        <w:t>1.Утвердить прилагаемые:</w:t>
      </w:r>
    </w:p>
    <w:p w:rsidR="00BF0F31" w:rsidRPr="002C34EB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услуг).</w:t>
      </w:r>
      <w:proofErr w:type="gramEnd"/>
    </w:p>
    <w:p w:rsidR="00BF0F31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/>
          <w:sz w:val="24"/>
          <w:szCs w:val="24"/>
        </w:rPr>
        <w:t xml:space="preserve">).   </w:t>
      </w: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0F31" w:rsidRDefault="00BF0F31" w:rsidP="00BF0F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Постановление вступает в силу с 1 января 2016 года, но не ранее  чем после официального опубликования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B73256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Зеленовского</w:t>
      </w:r>
      <w:proofErr w:type="spellEnd"/>
    </w:p>
    <w:p w:rsidR="00B73256" w:rsidRDefault="00B73256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О.П. Максаков</w:t>
      </w:r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1E4C" w:rsidRPr="002C34EB" w:rsidRDefault="00534A37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Утверждены п</w:t>
      </w:r>
      <w:r w:rsidR="00881E4C" w:rsidRPr="002C34EB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BF0F31" w:rsidRDefault="00B73256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Зеленовского</w:t>
      </w:r>
      <w:proofErr w:type="spellEnd"/>
    </w:p>
    <w:p w:rsidR="00BF0F31" w:rsidRDefault="00EA25A0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122C4B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№_____ от «__»  ________ 2015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proofErr w:type="gramStart"/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5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>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proofErr w:type="gramStart"/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>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proofErr w:type="spellStart"/>
      <w:r w:rsidR="00B73256">
        <w:rPr>
          <w:rFonts w:ascii="Times New Roman" w:eastAsiaTheme="minorHAnsi" w:hAnsi="Times New Roman"/>
          <w:bCs/>
          <w:sz w:val="24"/>
          <w:szCs w:val="24"/>
        </w:rPr>
        <w:t>Зеленовского</w:t>
      </w:r>
      <w:proofErr w:type="spellEnd"/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_________2015 г</w:t>
      </w:r>
      <w:proofErr w:type="gramEnd"/>
      <w:r w:rsidR="00B85662">
        <w:rPr>
          <w:rFonts w:ascii="Times New Roman" w:eastAsiaTheme="minorHAnsi" w:hAnsi="Times New Roman"/>
          <w:bCs/>
          <w:sz w:val="24"/>
          <w:szCs w:val="24"/>
        </w:rPr>
        <w:t>. N _____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>О порядке определения  нормативных затрат на обеспечение функций муниципальных органов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256" w:rsidRDefault="00B73256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256" w:rsidRDefault="00B73256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соответствии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Par105"/>
            <w:bookmarkEnd w:id="2"/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</w:t>
            </w:r>
            <w:proofErr w:type="gramEnd"/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732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Зеленовского</w:t>
            </w:r>
            <w:proofErr w:type="spellEnd"/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4" w:name="Par153"/>
      <w:bookmarkEnd w:id="4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59"/>
      <w:bookmarkEnd w:id="5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Правилам определения требований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средств 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им казенными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 и бюджетными учреждениями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отдельным</w:t>
      </w:r>
      <w:proofErr w:type="gramEnd"/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структур-ного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поддержки 3G (UMTS),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выво-да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более 1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  <w:proofErr w:type="gramEnd"/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6" w:name="Par173"/>
      <w:bookmarkEnd w:id="6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847DC"/>
    <w:rsid w:val="002C34EB"/>
    <w:rsid w:val="00343309"/>
    <w:rsid w:val="003A0DC1"/>
    <w:rsid w:val="00406C69"/>
    <w:rsid w:val="00534A37"/>
    <w:rsid w:val="00584CE6"/>
    <w:rsid w:val="005962CB"/>
    <w:rsid w:val="005A63A3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64BF1"/>
    <w:rsid w:val="00881E4C"/>
    <w:rsid w:val="009143A5"/>
    <w:rsid w:val="0095324F"/>
    <w:rsid w:val="00982764"/>
    <w:rsid w:val="009A5058"/>
    <w:rsid w:val="009A6A04"/>
    <w:rsid w:val="009B1E40"/>
    <w:rsid w:val="00A16B13"/>
    <w:rsid w:val="00A91652"/>
    <w:rsid w:val="00B2092E"/>
    <w:rsid w:val="00B33483"/>
    <w:rsid w:val="00B408E5"/>
    <w:rsid w:val="00B45344"/>
    <w:rsid w:val="00B57AE0"/>
    <w:rsid w:val="00B71B28"/>
    <w:rsid w:val="00B73256"/>
    <w:rsid w:val="00B85662"/>
    <w:rsid w:val="00BA48E7"/>
    <w:rsid w:val="00BC795B"/>
    <w:rsid w:val="00BF0F31"/>
    <w:rsid w:val="00BF10E9"/>
    <w:rsid w:val="00C741C1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83677B632560D2640DF01e3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EeAP2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278177850D191BEF2A0FCD7EBC98EEE76F08B3775B232560D2640DF0130F9CCE93F645F3B6BDCEBeAP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FBDD-AD1A-4005-B9FC-CF78FDFE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Admin</cp:lastModifiedBy>
  <cp:revision>31</cp:revision>
  <cp:lastPrinted>2015-12-02T06:54:00Z</cp:lastPrinted>
  <dcterms:created xsi:type="dcterms:W3CDTF">2014-11-17T07:59:00Z</dcterms:created>
  <dcterms:modified xsi:type="dcterms:W3CDTF">2015-12-21T04:41:00Z</dcterms:modified>
</cp:coreProperties>
</file>