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true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rial Unicode MS" w:cs="Times New Roman"/>
          <w:b/>
          <w:b/>
          <w:sz w:val="28"/>
          <w:szCs w:val="28"/>
          <w:lang w:bidi="en-US"/>
        </w:rPr>
      </w:pPr>
      <w:r>
        <w:rPr>
          <w:rFonts w:eastAsia="Arial Unicode MS" w:cs="Times New Roman" w:ascii="Times New Roman" w:hAnsi="Times New Roman"/>
          <w:b/>
          <w:sz w:val="28"/>
          <w:szCs w:val="28"/>
          <w:lang w:bidi="en-US"/>
        </w:rPr>
      </w:r>
    </w:p>
    <w:p>
      <w:pPr>
        <w:pStyle w:val="Normal"/>
        <w:keepNext w:val="true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rial Unicode MS" w:cs="Times New Roman"/>
          <w:b/>
          <w:b/>
          <w:sz w:val="28"/>
          <w:szCs w:val="28"/>
          <w:lang w:bidi="en-US"/>
        </w:rPr>
      </w:pPr>
      <w:r>
        <w:rPr>
          <w:rFonts w:eastAsia="Arial Unicode MS" w:cs="Times New Roman" w:ascii="Times New Roman" w:hAnsi="Times New Roman"/>
          <w:b/>
          <w:sz w:val="28"/>
          <w:szCs w:val="28"/>
          <w:lang w:bidi="en-US"/>
        </w:rPr>
        <w:t>РОССИЙСКАЯ ФЕДЕРАЦИЯ</w:t>
      </w:r>
    </w:p>
    <w:p>
      <w:pPr>
        <w:pStyle w:val="Normal"/>
        <w:keepNext w:val="true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rial Unicode MS" w:cs="Times New Roman"/>
          <w:b/>
          <w:b/>
          <w:sz w:val="28"/>
          <w:szCs w:val="28"/>
          <w:lang w:bidi="en-US"/>
        </w:rPr>
      </w:pPr>
      <w:r>
        <w:rPr>
          <w:rFonts w:eastAsia="Arial Unicode MS" w:cs="Times New Roman" w:ascii="Times New Roman" w:hAnsi="Times New Roman"/>
          <w:b/>
          <w:sz w:val="28"/>
          <w:szCs w:val="28"/>
          <w:lang w:bidi="en-US"/>
        </w:rPr>
        <w:t>РОСТОВСКАЯ ОБЛАСТЬ</w:t>
      </w:r>
    </w:p>
    <w:p>
      <w:pPr>
        <w:pStyle w:val="Normal"/>
        <w:keepNext w:val="true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rial Unicode MS" w:cs="Times New Roman"/>
          <w:b/>
          <w:b/>
          <w:sz w:val="28"/>
          <w:szCs w:val="28"/>
          <w:lang w:bidi="en-US"/>
        </w:rPr>
      </w:pPr>
      <w:r>
        <w:rPr>
          <w:rFonts w:eastAsia="Arial Unicode MS" w:cs="Times New Roman" w:ascii="Times New Roman" w:hAnsi="Times New Roman"/>
          <w:b/>
          <w:sz w:val="28"/>
          <w:szCs w:val="28"/>
          <w:lang w:bidi="en-US"/>
        </w:rPr>
        <w:t>ТАРАСОВСКИЙ РАЙОН</w:t>
      </w:r>
    </w:p>
    <w:p>
      <w:pPr>
        <w:pStyle w:val="Normal"/>
        <w:keepNext w:val="true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rial Unicode MS" w:cs="Times New Roman"/>
          <w:b/>
          <w:b/>
          <w:sz w:val="28"/>
          <w:szCs w:val="28"/>
          <w:lang w:bidi="en-US"/>
        </w:rPr>
      </w:pPr>
      <w:r>
        <w:rPr>
          <w:rFonts w:eastAsia="Arial Unicode MS" w:cs="Times New Roman" w:ascii="Times New Roman" w:hAnsi="Times New Roman"/>
          <w:b/>
          <w:sz w:val="28"/>
          <w:szCs w:val="28"/>
          <w:lang w:bidi="en-US"/>
        </w:rPr>
        <w:t>МУНИЦИПАЛЬНОЕ ОБРАЗОВАНИЕ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Arial Unicode MS" w:cs="Times New Roman"/>
          <w:b/>
          <w:b/>
          <w:sz w:val="28"/>
          <w:szCs w:val="28"/>
          <w:lang w:bidi="en-US"/>
        </w:rPr>
      </w:pPr>
      <w:r>
        <w:rPr>
          <w:rFonts w:eastAsia="Arial Unicode MS" w:cs="Times New Roman" w:ascii="Times New Roman" w:hAnsi="Times New Roman"/>
          <w:b/>
          <w:sz w:val="28"/>
          <w:szCs w:val="28"/>
          <w:lang w:bidi="en-US"/>
        </w:rPr>
        <w:t>«ЗЕЛЕНОВСКОЕ СЕЛЬСКОЕ ПОСЕЛЕНИЕ»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Arial Unicode MS" w:cs="Times New Roman"/>
          <w:b/>
          <w:b/>
          <w:sz w:val="28"/>
          <w:szCs w:val="28"/>
          <w:lang w:bidi="en-US"/>
        </w:rPr>
      </w:pPr>
      <w:r>
        <w:rPr>
          <w:rFonts w:eastAsia="Arial Unicode MS" w:cs="Times New Roman" w:ascii="Times New Roman" w:hAnsi="Times New Roman"/>
          <w:b/>
          <w:sz w:val="28"/>
          <w:szCs w:val="28"/>
          <w:lang w:bidi="en-US"/>
        </w:rPr>
        <w:t>АДМИНИСТРАЦИЯ ЗЕЛЕНОВСКОГО СЕЛЬСКОГО ПОСЕЛЕНИЯ</w:t>
      </w:r>
    </w:p>
    <w:p>
      <w:pPr>
        <w:pStyle w:val="Normal"/>
        <w:spacing w:lineRule="auto" w:line="24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ПОСТАНОВЛЕНИЕ</w:t>
      </w:r>
    </w:p>
    <w:p>
      <w:pPr>
        <w:pStyle w:val="Normal"/>
        <w:overflowPunct w:val="false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№ 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55 от 23.04.2021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х.Зеленовка</w:t>
      </w:r>
    </w:p>
    <w:tbl>
      <w:tblPr>
        <w:tblW w:w="935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154"/>
        <w:gridCol w:w="2402"/>
        <w:gridCol w:w="3799"/>
      </w:tblGrid>
      <w:tr>
        <w:trPr/>
        <w:tc>
          <w:tcPr>
            <w:tcW w:w="3154" w:type="dxa"/>
            <w:tcBorders/>
            <w:shd w:fill="auto" w:val="clear"/>
          </w:tcPr>
          <w:p>
            <w:pPr>
              <w:pStyle w:val="Normal"/>
              <w:overflowPunct w:val="false"/>
              <w:spacing w:lineRule="auto" w:line="240" w:before="0" w:after="0"/>
              <w:ind w:left="-108" w:hanging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02" w:type="dxa"/>
            <w:tcBorders/>
            <w:shd w:fill="auto" w:val="clear"/>
          </w:tcPr>
          <w:p>
            <w:pPr>
              <w:pStyle w:val="Normal"/>
              <w:overflowPunct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799" w:type="dxa"/>
            <w:tcBorders/>
            <w:shd w:fill="auto" w:val="clear"/>
          </w:tcPr>
          <w:p>
            <w:pPr>
              <w:pStyle w:val="Normal"/>
              <w:overflowPunct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</w:tbl>
    <w:p>
      <w:pPr>
        <w:pStyle w:val="Normal"/>
        <w:suppressAutoHyphens w:val="true"/>
        <w:spacing w:lineRule="auto" w:line="240" w:before="0" w:after="0"/>
        <w:ind w:right="112" w:hanging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uppressAutoHyphens w:val="true"/>
        <w:spacing w:lineRule="auto" w:line="240" w:before="0" w:after="0"/>
        <w:ind w:right="112" w:hanging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Об утверждении «Положения</w:t>
      </w:r>
    </w:p>
    <w:p>
      <w:pPr>
        <w:pStyle w:val="Normal"/>
        <w:suppressAutoHyphens w:val="true"/>
        <w:spacing w:lineRule="auto" w:line="240" w:before="0" w:after="0"/>
        <w:ind w:right="112" w:hanging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об организации и осуществлении </w:t>
      </w:r>
    </w:p>
    <w:p>
      <w:pPr>
        <w:pStyle w:val="Normal"/>
        <w:suppressAutoHyphens w:val="true"/>
        <w:spacing w:lineRule="auto" w:line="240" w:before="0" w:after="0"/>
        <w:ind w:right="112" w:hanging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первичного воинского учета </w:t>
      </w:r>
    </w:p>
    <w:p>
      <w:pPr>
        <w:pStyle w:val="Normal"/>
        <w:suppressAutoHyphens w:val="true"/>
        <w:spacing w:lineRule="auto" w:line="240" w:before="0" w:after="0"/>
        <w:ind w:right="112" w:hanging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на территории Зеленовского сельского поселения».</w:t>
      </w:r>
    </w:p>
    <w:p>
      <w:pPr>
        <w:pStyle w:val="Normal"/>
        <w:spacing w:lineRule="auto" w:line="240" w:beforeAutospacing="1" w:after="240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соответствии с Конституцией Российской Федерации, Федеральными законами 1996 года  № 61- ФЗ «Об обороне», 1997 года № 31- ФЗ «О мобилизационной  подготовке и мобилизации в Российской Федерации», 1998 года № 53- ФЗ « О воинской обязанности  и военной службе», 2003 года №131-ФЗ «О б общих принципах организации местного самоуправления в Российской Федерации», постановлением Правительства Российской Федерации от 27 ноября 2006г. № 719 «Об утверждении Положения о воинском учете», Уставом Зеленовского сельского поселения,</w:t>
      </w:r>
      <w:r>
        <w:rPr>
          <w:rFonts w:cs="Times New Roman" w:ascii="Times New Roman" w:hAnsi="Times New Roman"/>
          <w:sz w:val="28"/>
          <w:szCs w:val="28"/>
        </w:rPr>
        <w:t xml:space="preserve"> Администрация Зеленовского сельского поселения </w:t>
      </w:r>
      <w:r>
        <w:rPr>
          <w:rFonts w:cs="Times New Roman" w:ascii="Times New Roman" w:hAnsi="Times New Roman"/>
          <w:b/>
          <w:sz w:val="28"/>
          <w:szCs w:val="28"/>
        </w:rPr>
        <w:t xml:space="preserve"> постановляет</w:t>
      </w:r>
      <w:r>
        <w:rPr>
          <w:rFonts w:cs="Times New Roman" w:ascii="Times New Roman" w:hAnsi="Times New Roman"/>
          <w:sz w:val="28"/>
          <w:szCs w:val="28"/>
        </w:rPr>
        <w:t>: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 xml:space="preserve">1. Утвердить Положение «Об организации и осуществлении первичного воинского учета на территории Зеленовского сельского поселения» (прилагается). 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2. Утвердить должностную инструкцию инспектора военно-учетной работы,  (прилагается).</w:t>
      </w:r>
    </w:p>
    <w:p>
      <w:pPr>
        <w:pStyle w:val="Normal"/>
        <w:spacing w:lineRule="auto" w:line="240"/>
        <w:jc w:val="both"/>
        <w:rPr/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 xml:space="preserve">3. Постановление  </w:t>
      </w:r>
      <w:r>
        <w:rPr>
          <w:rFonts w:cs="Times New Roman" w:ascii="Times New Roman" w:hAnsi="Times New Roman"/>
          <w:sz w:val="28"/>
          <w:szCs w:val="28"/>
        </w:rPr>
        <w:t xml:space="preserve">  №44 от 12.05.2020г    Об утверждении «Положения об организации и осуществлении первичного воинского учета граждан на территории Зеленовского сельского поселения» признать утратившим силу.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4. Контроль за исполнением настоящего постановления  оставляю за собой.</w:t>
        <w:br/>
        <w:t>        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 xml:space="preserve">Глава Администрации 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Зеленовского сельского поселения                        Т.И.Обухова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exact" w:line="240" w:beforeAutospacing="1" w:afterAutospacing="1"/>
        <w:jc w:val="right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 </w:t>
      </w: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  <w:lang w:eastAsia="ru-RU"/>
        </w:rPr>
        <w:t>                                       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УТВЕРЖДАЮ</w:t>
      </w:r>
    </w:p>
    <w:p>
      <w:pPr>
        <w:pStyle w:val="Normal"/>
        <w:shd w:val="clear" w:color="auto" w:fill="FFFFFF"/>
        <w:spacing w:lineRule="exact" w:line="240" w:beforeAutospacing="1" w:afterAutospacing="1"/>
        <w:jc w:val="right"/>
        <w:rPr>
          <w:rFonts w:ascii="Times New Roman" w:hAnsi="Times New Roman" w:eastAsia="Times New Roman" w:cs="Times New Roman"/>
          <w:color w:val="333333"/>
          <w:lang w:eastAsia="ru-RU"/>
        </w:rPr>
      </w:pPr>
      <w:r>
        <w:rPr>
          <w:rFonts w:eastAsia="Times New Roman" w:cs="Times New Roman" w:ascii="Times New Roman" w:hAnsi="Times New Roman"/>
          <w:color w:val="333333"/>
          <w:lang w:eastAsia="ru-RU"/>
        </w:rPr>
        <w:t>Глава Администрации</w:t>
      </w:r>
    </w:p>
    <w:p>
      <w:pPr>
        <w:pStyle w:val="Normal"/>
        <w:shd w:val="clear" w:color="auto" w:fill="FFFFFF"/>
        <w:spacing w:lineRule="exact" w:line="240" w:beforeAutospacing="1" w:afterAutospacing="1"/>
        <w:jc w:val="right"/>
        <w:rPr>
          <w:rFonts w:ascii="Times New Roman" w:hAnsi="Times New Roman" w:eastAsia="Times New Roman" w:cs="Times New Roman"/>
          <w:color w:val="333333"/>
          <w:lang w:eastAsia="ru-RU"/>
        </w:rPr>
      </w:pPr>
      <w:r>
        <w:rPr>
          <w:rFonts w:eastAsia="Times New Roman" w:cs="Times New Roman" w:ascii="Times New Roman" w:hAnsi="Times New Roman"/>
          <w:color w:val="333333"/>
          <w:lang w:eastAsia="ru-RU"/>
        </w:rPr>
        <w:t>Зеленовского  сельского</w:t>
      </w:r>
    </w:p>
    <w:p>
      <w:pPr>
        <w:pStyle w:val="Normal"/>
        <w:shd w:val="clear" w:color="auto" w:fill="FFFFFF"/>
        <w:spacing w:lineRule="atLeast" w:line="240" w:beforeAutospacing="1" w:afterAutospacing="1"/>
        <w:jc w:val="right"/>
        <w:rPr>
          <w:rFonts w:ascii="Times New Roman" w:hAnsi="Times New Roman" w:eastAsia="Times New Roman" w:cs="Times New Roman"/>
          <w:color w:val="333333"/>
          <w:lang w:eastAsia="ru-RU"/>
        </w:rPr>
      </w:pPr>
      <w:r>
        <w:rPr>
          <w:rFonts w:eastAsia="Times New Roman" w:cs="Times New Roman" w:ascii="Times New Roman" w:hAnsi="Times New Roman"/>
          <w:color w:val="333333"/>
          <w:lang w:eastAsia="ru-RU"/>
        </w:rPr>
        <w:t>поселения</w:t>
      </w:r>
    </w:p>
    <w:p>
      <w:pPr>
        <w:pStyle w:val="Normal"/>
        <w:shd w:val="clear" w:color="auto" w:fill="FFFFFF"/>
        <w:spacing w:lineRule="atLeast" w:line="240" w:beforeAutospacing="1" w:afterAutospacing="1"/>
        <w:jc w:val="right"/>
        <w:rPr>
          <w:rFonts w:ascii="Times New Roman" w:hAnsi="Times New Roman" w:eastAsia="Times New Roman" w:cs="Times New Roman"/>
          <w:color w:val="333333"/>
          <w:lang w:eastAsia="ru-RU"/>
        </w:rPr>
      </w:pPr>
      <w:r>
        <w:rPr>
          <w:rFonts w:eastAsia="Times New Roman" w:cs="Times New Roman" w:ascii="Times New Roman" w:hAnsi="Times New Roman"/>
          <w:color w:val="333333"/>
          <w:lang w:eastAsia="ru-RU"/>
        </w:rPr>
        <w:t>________      Т.И.Обухова</w:t>
      </w:r>
    </w:p>
    <w:p>
      <w:pPr>
        <w:pStyle w:val="Normal"/>
        <w:shd w:val="clear" w:color="auto" w:fill="FFFFFF"/>
        <w:spacing w:lineRule="atLeast" w:line="240" w:beforeAutospacing="1" w:after="240"/>
        <w:jc w:val="right"/>
        <w:rPr/>
      </w:pPr>
      <w:r>
        <w:rPr>
          <w:rFonts w:eastAsia="Times New Roman" w:cs="Times New Roman" w:ascii="Times New Roman" w:hAnsi="Times New Roman"/>
          <w:color w:val="333333"/>
          <w:lang w:eastAsia="ru-RU"/>
        </w:rPr>
        <w:t>«23»  04  2021 года.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  <w:lang w:eastAsia="ru-RU"/>
        </w:rPr>
        <w:t xml:space="preserve">                                                 </w:t>
      </w: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  <w:lang w:eastAsia="ru-RU"/>
        </w:rPr>
        <w:t>ПОЛОЖЕНИЕ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  <w:lang w:eastAsia="ru-RU"/>
        </w:rPr>
        <w:t xml:space="preserve">«Об организации и осуществлении первичного воинского учета граждан на территории  Зеленовского </w:t>
      </w:r>
      <w:r>
        <w:rPr>
          <w:rFonts w:eastAsia="Times New Roman" w:cs="Times New Roman" w:ascii="Times New Roman" w:hAnsi="Times New Roman"/>
          <w:b/>
          <w:color w:val="333333"/>
          <w:sz w:val="28"/>
          <w:szCs w:val="28"/>
          <w:lang w:eastAsia="ru-RU"/>
        </w:rPr>
        <w:t>сельского поселения»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  <w:lang w:eastAsia="ru-RU"/>
        </w:rPr>
        <w:t>1.ОБЩИЕ ПОЛОЖЕНИЯ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1.1. Инспектор военно-учетной работы (инспектор ВУР) по организации и осуществлению первичного воинского учета граждан  Администрации Зеленовского сельского поселения является должностным лицом.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1.2.Инспектор военно-учетной работы </w:t>
      </w: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  <w:lang w:eastAsia="ru-RU"/>
        </w:rPr>
        <w:t> 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в своей деятельности руководствуется Конституцией Российской Федерации, федеральными законами Российской Федерации от 31.05.1996 г. № 61-ФЗ «Об обороне», от 26. 02. 1997 г. № 31-ФЗ «О мобилизационной подготовке и мобилизации в Российской Федерации» с изменениями согласно закона от 22. 08. 2004 г. 122, от 28. 03. 1998 г.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 xml:space="preserve">№ 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53-ФЗ</w:t>
      </w:r>
      <w:r>
        <w:rPr>
          <w:rFonts w:eastAsia="Times New Roman" w:cs="Times New Roman" w:ascii="Times New Roman" w:hAnsi="Times New Roman"/>
          <w:i/>
          <w:iCs/>
          <w:color w:val="333333"/>
          <w:sz w:val="28"/>
          <w:szCs w:val="28"/>
          <w:lang w:eastAsia="ru-RU"/>
        </w:rPr>
        <w:t> 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«О воинской обязанности и военной службе», «Положением о воинском учете», утвержденным Постановлением Правительства Российской Федерации от 27. 11. 2006 г. № 719, «Инструкцией по бронированию граждан Российской Федерации, пребывающих в запасе Вооруженных Сил Российской Федерации, федеральных органах исполнительной власти имеющих запас, и работающих в органах государственной власти, органах местного самоуправления и организациях, на период мобилизации и на имеющих запас, и работающих в органах государственной власти, органах местного самоуправления и организациях, на период мобилизации и на военное время», законами Ростовской области, Уставом Зеленовского сельского поселения, а также настоящим Положением.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1.3. Положение </w:t>
      </w: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  <w:lang w:eastAsia="ru-RU"/>
        </w:rPr>
        <w:t>«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Об организации и осуществлении первичного воинского учета граждан на территории Зеленовского сельского поселения</w:t>
      </w: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  <w:lang w:eastAsia="ru-RU"/>
        </w:rPr>
        <w:t>», у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тверждается главой администрации.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  <w:lang w:eastAsia="ru-RU"/>
        </w:rPr>
        <w:t>II. ОСНОВНЫЕ ЗАДАЧИ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 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 xml:space="preserve">2.1. Основными задачами 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 xml:space="preserve">инспектора 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ВУР по организации и осуществлению первичного воинского учета граждан на территории  Зеленовского сельского поселения </w:t>
      </w: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  <w:lang w:eastAsia="ru-RU"/>
        </w:rPr>
        <w:t> 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являются: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-        обеспечение исполнения гражданами воинской обязанности, установленной федеральными законами «Об</w:t>
      </w: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  <w:lang w:eastAsia="ru-RU"/>
        </w:rPr>
        <w:t> 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обороне», «О воинской обязанности и военной службе», «О мобилизационной подготовке и мобилизации в Российской Федерации».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-       документальное оформление сведений воинского учета о гражданах состоящих на воинском учете;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-      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-        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  время.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  <w:lang w:eastAsia="ru-RU"/>
        </w:rPr>
        <w:t>III. ФУНКЦИИ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3.1. Обеспечивать выполнения функций, возложенных на администрацию в повседневной деятельности по первичному воинскому учету, воинскому учету и бронированию, граждан, пребывающих в запасе, из числа работающих в администрации  Зеленовского сельского поселения ;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3.2. 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З месяцев) на территории  Зеленовского сельского поселения ;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3.3. Выявлять совместно с органами внутренних дел граждан, постоянно или временно проживающих на территории Зеленовского сельского поселения, обязанных состоять на воинском учете;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3.4. Вести учет организаций, находящихся на территории Зеленовского сельского поселения и контролировать ведение в них воинского учета;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/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3.5. Сверять не реже одного раза в год документы первичного воинского учета с документами воинского учета военного комиссариата г.Миллерово, Миллеровского,Тарасовского и Чертковского районов  Ростовской области, с документами воинского учета организаций, находящихся на территории Зеленовского сельского поселения, а также с похозяйственными книгами;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/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3.6. По указанию военного комиссара  оповещать граждан о вызовах в военный комиссариат  г.Миллерово, Миллеровского, Тарасовского  и Чертковского районов ;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 xml:space="preserve">3.7. Своевременно вносить изменения в сведения, содержащихся в документах первичного воинского учета, и в 2-недельный срок сообщать о внесенных изменениях в военный комиссариат г.Миллерово, Миллеровского, Тарасовского  и Чертковского районов ;     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3.8. Ежегодно представлять в военный комиссариат  г.Миллерово, Миллеровского ,Тарасовского  и  Чертковского районов ; до 1 октября списки граждан мужского пола, достигших  возраста 15 лет, и граждан мужского пола, достигших возраста 16 лет,  до I ноября — списки граждан мужского пола, подлежащих первоначальной постановке на воинский учет в следующем году, по форме, установленной Положением о воинском учете;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3.9.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контроль за их исполнением.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  <w:lang w:eastAsia="ru-RU"/>
        </w:rPr>
        <w:t>IV. ПРАВА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/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 xml:space="preserve">4.1. для плановой и целенаправленной работы 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и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нспектор военно-учетной работы имеет право: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-       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-       запрашивать и получать от структурных подразделений администрации органа местного самоуправления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на инспектора военно-учетной работы задач: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-         создавать информационные базы данных по вопросам, отнесенным к компетенции инспектора военно-учетной работы;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-        выносить на рассмотрение руководителем органа местного самоуправления вопросы о привлечении на договорной основе специалистов для осуществления отдельных работ;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-        организовывать взаимодействие в установленном порядке и обеспечивать служебную переписку с федеральными органам и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организациями по вопросам, отнесенным к компетенции инспектора военно-учетной работы;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-</w:t>
      </w:r>
      <w:bookmarkStart w:id="0" w:name="_GoBack"/>
      <w:bookmarkEnd w:id="0"/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       проводить внутренние совещания по вопросам, отнесенным к компетенции инспектора военно-учетной работы.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  <w:lang w:eastAsia="ru-RU"/>
        </w:rPr>
        <w:t>V.</w:t>
      </w:r>
      <w:r>
        <w:rPr>
          <w:rFonts w:eastAsia="Times New Roman" w:cs="Times New Roman" w:ascii="Times New Roman" w:hAnsi="Times New Roman"/>
          <w:i/>
          <w:iCs/>
          <w:color w:val="333333"/>
          <w:sz w:val="28"/>
          <w:szCs w:val="28"/>
          <w:lang w:eastAsia="ru-RU"/>
        </w:rPr>
        <w:t> </w:t>
      </w: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  <w:lang w:eastAsia="ru-RU"/>
        </w:rPr>
        <w:t>Руководство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 xml:space="preserve">5.1.Организацию и осуществление первичного воинского учета граждан  ведет 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и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нспектор военно-учетной работы администрации  Зеленовского сельского поселения. Инспектор военно-учетной работы администрации   назначается на должность и освобождается от должности главой администрации.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5.2.Инспектор военно-учетной работы администрации  находится в непосредственном подчинении главы администрации.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5.3. В случае отсутствия инспектора военно-учетной работы администрации  на рабочем месте по уважительным причинам (отпуск, временная нетрудоспособность, командировка) его замещает ведущий специалист администрации.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 w:cs="Times New Roman"/>
          <w:color w:val="333333"/>
          <w:sz w:val="48"/>
          <w:szCs w:val="48"/>
          <w:vertAlign w:val="superscript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48"/>
          <w:szCs w:val="48"/>
          <w:vertAlign w:val="superscript"/>
          <w:lang w:eastAsia="ru-RU"/>
        </w:rPr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48"/>
          <w:szCs w:val="48"/>
          <w:vertAlign w:val="superscript"/>
          <w:lang w:eastAsia="ru-RU"/>
        </w:rPr>
        <w:t>Глава Администрации                                                                                                                                        Зеленовского сельского поселения                                     Т.И.Обухова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 xml:space="preserve">  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 </w:t>
      </w:r>
    </w:p>
    <w:p>
      <w:pPr>
        <w:pStyle w:val="Normal"/>
        <w:shd w:val="clear" w:color="auto" w:fill="FFFFFF"/>
        <w:spacing w:lineRule="exact" w:line="240" w:beforeAutospacing="1" w:afterAutospacing="1"/>
        <w:jc w:val="right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УТВЕРЖДАЮ</w:t>
      </w:r>
    </w:p>
    <w:p>
      <w:pPr>
        <w:pStyle w:val="Normal"/>
        <w:shd w:val="clear" w:color="auto" w:fill="FFFFFF"/>
        <w:spacing w:lineRule="exact" w:line="240" w:beforeAutospacing="1" w:afterAutospacing="1"/>
        <w:jc w:val="right"/>
        <w:rPr>
          <w:rFonts w:ascii="Times New Roman" w:hAnsi="Times New Roman" w:eastAsia="Times New Roman" w:cs="Times New Roman"/>
          <w:color w:val="333333"/>
          <w:lang w:eastAsia="ru-RU"/>
        </w:rPr>
      </w:pPr>
      <w:r>
        <w:rPr>
          <w:rFonts w:eastAsia="Times New Roman" w:cs="Times New Roman" w:ascii="Times New Roman" w:hAnsi="Times New Roman"/>
          <w:color w:val="333333"/>
          <w:lang w:eastAsia="ru-RU"/>
        </w:rPr>
        <w:t>Глава Администрации</w:t>
      </w:r>
    </w:p>
    <w:p>
      <w:pPr>
        <w:pStyle w:val="Normal"/>
        <w:shd w:val="clear" w:color="auto" w:fill="FFFFFF"/>
        <w:spacing w:lineRule="exact" w:line="240" w:beforeAutospacing="1" w:afterAutospacing="1"/>
        <w:jc w:val="right"/>
        <w:rPr>
          <w:rFonts w:ascii="Times New Roman" w:hAnsi="Times New Roman" w:eastAsia="Times New Roman" w:cs="Times New Roman"/>
          <w:color w:val="333333"/>
          <w:lang w:eastAsia="ru-RU"/>
        </w:rPr>
      </w:pPr>
      <w:r>
        <w:rPr>
          <w:rFonts w:eastAsia="Times New Roman" w:cs="Times New Roman" w:ascii="Times New Roman" w:hAnsi="Times New Roman"/>
          <w:color w:val="333333"/>
          <w:lang w:eastAsia="ru-RU"/>
        </w:rPr>
        <w:t>Зеленовского  сельского</w:t>
      </w:r>
    </w:p>
    <w:p>
      <w:pPr>
        <w:pStyle w:val="Normal"/>
        <w:shd w:val="clear" w:color="auto" w:fill="FFFFFF"/>
        <w:spacing w:lineRule="atLeast" w:line="240" w:beforeAutospacing="1" w:afterAutospacing="1"/>
        <w:jc w:val="right"/>
        <w:rPr>
          <w:rFonts w:ascii="Times New Roman" w:hAnsi="Times New Roman" w:eastAsia="Times New Roman" w:cs="Times New Roman"/>
          <w:color w:val="333333"/>
          <w:lang w:eastAsia="ru-RU"/>
        </w:rPr>
      </w:pPr>
      <w:r>
        <w:rPr>
          <w:rFonts w:eastAsia="Times New Roman" w:cs="Times New Roman" w:ascii="Times New Roman" w:hAnsi="Times New Roman"/>
          <w:color w:val="333333"/>
          <w:lang w:eastAsia="ru-RU"/>
        </w:rPr>
        <w:t>поселения</w:t>
      </w:r>
    </w:p>
    <w:p>
      <w:pPr>
        <w:pStyle w:val="Normal"/>
        <w:shd w:val="clear" w:color="auto" w:fill="FFFFFF"/>
        <w:spacing w:lineRule="atLeast" w:line="240" w:beforeAutospacing="1" w:afterAutospacing="1"/>
        <w:jc w:val="right"/>
        <w:rPr>
          <w:rFonts w:ascii="Times New Roman" w:hAnsi="Times New Roman" w:eastAsia="Times New Roman" w:cs="Times New Roman"/>
          <w:color w:val="333333"/>
          <w:lang w:eastAsia="ru-RU"/>
        </w:rPr>
      </w:pPr>
      <w:r>
        <w:rPr>
          <w:rFonts w:eastAsia="Times New Roman" w:cs="Times New Roman" w:ascii="Times New Roman" w:hAnsi="Times New Roman"/>
          <w:color w:val="333333"/>
          <w:lang w:eastAsia="ru-RU"/>
        </w:rPr>
        <w:t>________      Т.И.Обухова</w:t>
      </w:r>
    </w:p>
    <w:p>
      <w:pPr>
        <w:pStyle w:val="Normal"/>
        <w:shd w:val="clear" w:color="auto" w:fill="FFFFFF"/>
        <w:spacing w:lineRule="atLeast" w:line="240" w:beforeAutospacing="1" w:after="240"/>
        <w:jc w:val="right"/>
        <w:rPr/>
      </w:pPr>
      <w:r>
        <w:rPr>
          <w:rFonts w:eastAsia="Times New Roman" w:cs="Times New Roman" w:ascii="Times New Roman" w:hAnsi="Times New Roman"/>
          <w:color w:val="333333"/>
          <w:lang w:eastAsia="ru-RU"/>
        </w:rPr>
        <w:t>«23»  04  2021 года.</w:t>
      </w:r>
    </w:p>
    <w:p>
      <w:pPr>
        <w:pStyle w:val="Normal"/>
        <w:shd w:val="clear" w:color="auto" w:fill="FFFFFF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  <w:lang w:eastAsia="ru-RU"/>
        </w:rPr>
        <w:t>ДОЛЖНОСТНАЯ ИНСТРУКЦИЯ                                                      ВОЕННО – УЧЕТНОГО РАБОТНИКА  АДМИНИСТРАЦИИ ЗЕЛЕНОВСКОГО СЕЛЬСКОГО ПОСЕЛЕНИЯ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  <w:lang w:eastAsia="ru-RU"/>
        </w:rPr>
        <w:t xml:space="preserve">                                          </w:t>
      </w: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  <w:lang w:eastAsia="ru-RU"/>
        </w:rPr>
        <w:t>I. ОБЩИЕ ПОЛОЖЕНИЯ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1.1. Военно-учетный  работник администрации сельского поселения является должностным лицом. Назначается на должность и освобождается от должности главой администрации  сельского поселения.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1.2. Военно-учетный  работник подчинен непосредственно главе администрации  сельского поселения.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1.3.В своей деятельности военно-учетный  работник руководствуется: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- Конституцией РФ;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-№ 61-ФЗ «Об обороне»;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-№ 31-ФЗ «О мобилизационной подготовке и мобилизации в РФ»;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-№ 53-ФЗ</w:t>
      </w:r>
      <w:r>
        <w:rPr>
          <w:rFonts w:eastAsia="Times New Roman" w:cs="Times New Roman" w:ascii="Times New Roman" w:hAnsi="Times New Roman"/>
          <w:i/>
          <w:iCs/>
          <w:color w:val="333333"/>
          <w:sz w:val="28"/>
          <w:szCs w:val="28"/>
          <w:lang w:eastAsia="ru-RU"/>
        </w:rPr>
        <w:t> 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«О воинской обязанности и военной службе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-«Положением о воинском учете, утвержденным Постановлением Правительства РФ от 21.11.2006 года  № 719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-№ 199-ФЗ «О внесении изменений в отдельные законодательные акты РФ  в связи с совершенствованием разграничения полномочий»;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-Уставом Администрации Зеленовского сельского поселения;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- Законами Ростовской области;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-Положением «Об организации и осуществлении первичного воинского учета граждан на территории  Зеленовского сельского поселения;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- постановлениями и распоряжениями главы администрации сельского поселения ;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 xml:space="preserve">           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- правилами внутреннего трудового распорядка;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 xml:space="preserve">           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- настоящей инструкцией;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 xml:space="preserve">                                         </w:t>
      </w: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  <w:lang w:eastAsia="ru-RU"/>
        </w:rPr>
        <w:t xml:space="preserve">  </w:t>
      </w: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  <w:lang w:eastAsia="ru-RU"/>
        </w:rPr>
        <w:t>II. ОБЯЗАННОСТИ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Военно-учетный  работник обязан: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2.1. Обеспечивать выполнения функций, возложенных на администрацию в повседневной деятельности по первичному воинскому учету, воинскому учету и бронированию, граждан, пребывающих в запасе, из числа работающих в администрации Зеленовского сельского поселения;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2.2.Осуществлять первичный воинский учет граждан, пребывающих в запасе и граждан, подлежащих призыву на военную службу, проживающих или пребывающих (на срок более З месяцев) на территории Зеленовского сельского поселения  ;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2.3.Выявлять совместно с органами внутренних дел граждан, постоянно или временно проживающих на территории  Зеленовского сельского поселения , обязанных состоять на воинском учете;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2.4.Вести учет организаций, находящихся на территории Зеленовского сельского поселения , и контролировать ведение в них воинского учета;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2.5.Сверять не реже одного раза в год документы первичного воинского учета с документами воинского учета военного комиссариата Тарасовского района, с документами воинского учета организаций, находящихся на территории Зеленовского  сельского поселения, а также с карточками регистрации или домовыми книгами;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2.6.По указанию военного комиссара оповещать граждан о вызовах в военный комиссариат г.Миллерово, Миллеровского, Тарасовского  и Чертковского районов;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2.7.Своевременно вносить изменения в сведения, содержащихся в документах первичного воинского учета, и в 2-недельный срок сообщать о внесенных изменениях в  военный комиссариат;г.Миллерово, Миллеровского, Тарасовского  и Чертковского районов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2.8.Ежегодно представлять в военный комиссариат г.Миллерово, Миллеровского, Тарасовского  и Чертковского районов ; до 1 октября списки граждан мужского пола, достигших  возраста 15 лет, и граждан мужского пола, достигших возраста 16 лет, а до I ноября — списки граждан мужского пола, подлежащих первоначальной постановке на воинский учет в следующем году, по форме, установленной Положением о воинском учете;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  <w:lang w:eastAsia="ru-RU"/>
        </w:rPr>
        <w:t xml:space="preserve">                                                </w:t>
      </w: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  <w:lang w:eastAsia="ru-RU"/>
        </w:rPr>
        <w:t>III. ПРАВА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3.1. Для плановой и целенаправленной работы военно-учетный  работник</w:t>
      </w: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  <w:lang w:eastAsia="ru-RU"/>
        </w:rPr>
        <w:t> 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имеет право:</w:t>
        <w:br/>
        <w:t>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3.2.  Запрашивать и получать от структурных подразделений администрации органа местного самоуправления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на военно-учетного  работника задач: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3.3. Создавать информационные базы данных по вопросам, отнесенным к компетенции военно-учетного  работника;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3.4. Выносить на рассмотрение руководителем органа местного самоуправления вопросы о привлечении на договорной основе специалистов для осуществления отдельных работ;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3.5. Организовывать взаимодействие в установленном порядке и обеспечивать служебную переписку с федеральными органам и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организациями по вопросам, отнесенным к компетенции военно-учетного  работника;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3.6. Требовать от руководства предприятия оказания содействия в исполнении своих должностных обязанностей и прав.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3.7. Требовать от руководства организации обеспечения организационно-технических условий, необходимых для исполнения должностных обязанностей.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3.8. Проводить внутренние совещания по вопросам, отнесенным к компетенции военно-учетного  работника.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  <w:lang w:eastAsia="ru-RU"/>
        </w:rPr>
        <w:t xml:space="preserve">                                        </w:t>
      </w: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  <w:lang w:eastAsia="ru-RU"/>
        </w:rPr>
        <w:t>IV. ОТВЕТСТВЕННОСТЬ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 xml:space="preserve">                   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Инспектор военно-учетной работы  администрации отвечает: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4.1.За полноту и реальность первичного воинского учета на  территории Зеленовского  сельского поселения;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/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4.2. За проведение ежегодных сверок учетных данных администрации Зеленовского сельского поселения   с учетными данными организаций, находящихся на территории Зеленовского сельского поселения, и  военным комиссариатом  города Миллерово, Миллеровского, Тарасовского и Чертковского районов ;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 xml:space="preserve">4.3. За оповещение граждан о вызовах в военный комиссариат в г.Миллерово, Миллеровского, Тарасовского  и Чертковского районов оповещение граждан; 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 xml:space="preserve">С должностными обязанностями  ознакомлена    _______  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b3541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semiHidden/>
    <w:qFormat/>
    <w:rsid w:val="000b026d"/>
    <w:rPr/>
  </w:style>
  <w:style w:type="character" w:styleId="Style15" w:customStyle="1">
    <w:name w:val="Нижний колонтитул Знак"/>
    <w:basedOn w:val="DefaultParagraphFont"/>
    <w:link w:val="a5"/>
    <w:uiPriority w:val="99"/>
    <w:semiHidden/>
    <w:qFormat/>
    <w:rsid w:val="000b026d"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link w:val="a4"/>
    <w:uiPriority w:val="99"/>
    <w:semiHidden/>
    <w:unhideWhenUsed/>
    <w:rsid w:val="000b026d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a6"/>
    <w:uiPriority w:val="99"/>
    <w:semiHidden/>
    <w:unhideWhenUsed/>
    <w:rsid w:val="000b026d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Application>LibreOffice/6.3.1.2$Windows_x86 LibreOffice_project/b79626edf0065ac373bd1df5c28bd630b4424273</Application>
  <Pages>9</Pages>
  <Words>1692</Words>
  <Characters>12598</Characters>
  <CharactersWithSpaces>14925</CharactersWithSpaces>
  <Paragraphs>122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2020-04-28T12:23:00Z</dcterms:created>
  <dc:creator>Asus</dc:creator>
  <dc:description/>
  <dc:language>ru-RU</dc:language>
  <cp:lastModifiedBy/>
  <cp:lastPrinted>2021-10-29T13:40:46Z</cp:lastPrinted>
  <dcterms:modified xsi:type="dcterms:W3CDTF">2021-10-29T14:02:05Z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