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РОССИЙСКАЯ ФЕДЕРАЦИЯ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РОСТОВСКАЯ ОБЛАСТЬ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МУНИЦИПАЛЬНОЕ ОБРАЗОВАНИЕ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«ЗЕЛЕНОВСКОГО СЕЛЬСКОЕ ПОСЕЛЕНИЕ»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АДМИНИСТРАЦИЯ ЗЕЛЕНОВСКОГО СЕЛЬСКОГО ПОСЕЛЕНИЯ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rial Unicode MS" w:cs="Tahoma"/>
          <w:b/>
          <w:b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ПОСТАНОВЛЕНИЕ</w:t>
      </w:r>
    </w:p>
    <w:p>
      <w:pPr>
        <w:pStyle w:val="Normal"/>
        <w:keepNext w:val="true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 xml:space="preserve">№ </w:t>
      </w: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7</w:t>
      </w:r>
      <w:r>
        <w:rPr>
          <w:rFonts w:eastAsia="Arial Unicode MS" w:cs="Tahoma" w:ascii="Times New Roman" w:hAnsi="Times New Roman"/>
          <w:b/>
          <w:color w:val="000000"/>
          <w:sz w:val="28"/>
          <w:szCs w:val="28"/>
          <w:lang w:bidi="en-US"/>
        </w:rPr>
        <w:t>5</w:t>
      </w:r>
    </w:p>
    <w:p>
      <w:pPr>
        <w:pStyle w:val="Normal"/>
        <w:widowControl w:val="false"/>
        <w:suppressAutoHyphens w:val="true"/>
        <w:spacing w:lineRule="auto" w:line="240" w:before="0" w:after="0"/>
        <w:rPr>
          <w:rFonts w:ascii="Times New Roman" w:hAnsi="Times New Roman" w:eastAsia="Arial Unicode MS" w:cs="Tahoma"/>
          <w:color w:val="000000"/>
          <w:sz w:val="28"/>
          <w:szCs w:val="28"/>
          <w:lang w:bidi="en-US"/>
        </w:rPr>
      </w:pPr>
      <w:r>
        <w:rPr>
          <w:rFonts w:eastAsia="Arial Unicode MS" w:cs="Tahoma" w:ascii="Times New Roman" w:hAnsi="Times New Roman"/>
          <w:color w:val="000000"/>
          <w:sz w:val="28"/>
          <w:szCs w:val="28"/>
          <w:lang w:bidi="en-US"/>
        </w:rPr>
        <w:t>от  23.07.2021 г.                                                                                             х. Зеленовка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99 от 29.12.2018 г.</w:t>
      </w:r>
    </w:p>
    <w:tbl>
      <w:tblPr>
        <w:tblW w:w="37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789"/>
      </w:tblGrid>
      <w:tr>
        <w:trPr/>
        <w:tc>
          <w:tcPr>
            <w:tcW w:w="37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 целях приведения нормативно-правового акта в соответствие с решением Собрания депутатов о бюджете Зеленовского сельского поселения на очередной финансовый год и на плановый период, Администрация Зеленовского сельского поселения постановляет:</w:t>
      </w:r>
    </w:p>
    <w:p>
      <w:pPr>
        <w:pStyle w:val="Normal"/>
        <w:spacing w:lineRule="auto" w:line="240" w:before="0" w:after="0"/>
        <w:ind w:firstLine="708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="0" w:after="0"/>
        <w:ind w:firstLine="851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Внести следующие изменения в постановление № 99 от 29.12.2018 г. «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 утверждении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</w:t>
      </w:r>
      <w:r>
        <w:rPr>
          <w:rFonts w:eastAsia="Calibri" w:cs="Times New Roman" w:ascii="Times New Roman" w:hAnsi="Times New Roman"/>
          <w:sz w:val="28"/>
          <w:szCs w:val="28"/>
        </w:rPr>
        <w:t>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№1 к постановлению в паспорте Муниципальной программы Зеленовского сельского поселения «Обеспечение качественными жилищно-коммунальными услугами населения Зеленовского сельского поселения» раздел Ресурсное обеспечение 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567"/>
        <w:gridCol w:w="6522"/>
      </w:tblGrid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общий объем финансирования на весь период реализации Программы составляет  4734,9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714,5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1487,8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1874,2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337,8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320,6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местного бюджета составляет 4734,9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714,5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1487,8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1874,2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337,8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320,6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Приложении №1 к постановлению в Паспорте подпрограммы "Обеспечение качественными жилищно-коммунальными услугами населения Зеленовского  сельского поселения" раздел Ресурсное обеспечение Подпрограммы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567"/>
        <w:gridCol w:w="6522"/>
      </w:tblGrid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общий объем финансирования на весь период реализации подпрограммы составляет 1160,9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349,5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190,0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 261,4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180,0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180,0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местного бюджета составляет 1160,9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349,5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190,0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261,4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180,0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180,0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426" w:hanging="426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Приложении №1 к постановлению в Паспорте подпрограммы </w:t>
      </w: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kern w:val="2"/>
          <w:sz w:val="28"/>
          <w:szCs w:val="28"/>
        </w:rPr>
        <w:t>Благоустройство территории Зеленовского сельского поселения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раздел Ресурсное обеспечение Подпрограммы изложить в следующей редакции: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</w:r>
    </w:p>
    <w:tbl>
      <w:tblPr>
        <w:tblW w:w="10349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260"/>
        <w:gridCol w:w="567"/>
        <w:gridCol w:w="6522"/>
      </w:tblGrid>
      <w:tr>
        <w:trPr>
          <w:trHeight w:val="601" w:hRule="atLeast"/>
        </w:trPr>
        <w:tc>
          <w:tcPr>
            <w:tcW w:w="32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«Ресурсное обеспечение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 xml:space="preserve">Подпрограммы </w:t>
            </w:r>
          </w:p>
        </w:tc>
        <w:tc>
          <w:tcPr>
            <w:tcW w:w="56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Calibri" w:cs="Times New Roman"/>
                <w:sz w:val="28"/>
                <w:szCs w:val="28"/>
                <w:lang w:eastAsia="ru-RU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65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общий объем финансирования на весь период реализации подпрограммы составляет 3574,0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365,0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1297,8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1612,8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157,8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140,6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федерального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областного бюджета составляет 0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Объем финансирования из местного бюджета составляет 3574,0 т. рублей, в том числе по годам реализации: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2019 году – 365,0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2020 году – 1297,8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2021 году – 1612,8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2022 году – 157,8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2023 году – 140,6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2024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2025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2026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2027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2028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2029 году – 0 тыс. рублей;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2"/>
                <w:sz w:val="28"/>
                <w:szCs w:val="28"/>
                <w:lang w:eastAsia="ru-RU"/>
              </w:rPr>
              <w:t>в 2030 году – 0 тыс. рублей.».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sectPr>
          <w:footerReference w:type="default" r:id="rId2"/>
          <w:type w:val="nextPage"/>
          <w:pgSz w:w="11906" w:h="16838"/>
          <w:pgMar w:left="1418" w:right="567" w:header="0" w:top="1021" w:footer="709" w:bottom="1021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Normal"/>
        <w:numPr>
          <w:ilvl w:val="0"/>
          <w:numId w:val="2"/>
        </w:numPr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№3 к муниципальной программе изложить в следующей редакции: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4"/>
          <w:szCs w:val="24"/>
        </w:rPr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Приложение № 1</w:t>
      </w:r>
    </w:p>
    <w:p>
      <w:pPr>
        <w:pStyle w:val="Normal"/>
        <w:spacing w:lineRule="auto" w:line="240" w:before="0" w:after="0"/>
        <w:ind w:left="9072" w:hanging="0"/>
        <w:contextualSpacing/>
        <w:jc w:val="right"/>
        <w:rPr/>
      </w:pPr>
      <w:r>
        <w:rPr>
          <w:rFonts w:eastAsia="Times New Roman" w:cs="Times New Roman" w:ascii="Times New Roman" w:hAnsi="Times New Roman"/>
          <w:kern w:val="2"/>
          <w:sz w:val="24"/>
          <w:szCs w:val="24"/>
        </w:rPr>
        <w:t>к постановлению Администрации Зеленовского сельского поселения  от 23.07.2021 г  № 7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>5</w:t>
      </w:r>
    </w:p>
    <w:p>
      <w:pPr>
        <w:pStyle w:val="Normal"/>
        <w:spacing w:lineRule="auto" w:line="240" w:before="0" w:after="0"/>
        <w:ind w:left="17010" w:hanging="0"/>
        <w:jc w:val="center"/>
        <w:rPr>
          <w:rFonts w:ascii="Times New Roman" w:hAnsi="Times New Roman" w:eastAsia="Times New Roman" w:cs="Times New Roman"/>
          <w:kern w:val="2"/>
          <w:sz w:val="28"/>
          <w:szCs w:val="28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РАСХОДЫ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>местного, областного, федерального бюджета на реализацию муниципальной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  <w:t xml:space="preserve">«Обеспечение качественными жилищно-коммунальными услугами населения Зеленовского сельского поселения»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kern w:val="2"/>
          <w:sz w:val="28"/>
          <w:szCs w:val="28"/>
          <w:lang w:eastAsia="ru-RU"/>
        </w:rPr>
      </w:r>
    </w:p>
    <w:tbl>
      <w:tblPr>
        <w:tblW w:w="5000" w:type="pct"/>
        <w:jc w:val="left"/>
        <w:tblInd w:w="-8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91"/>
        <w:gridCol w:w="2806"/>
        <w:gridCol w:w="1653"/>
        <w:gridCol w:w="1375"/>
        <w:gridCol w:w="930"/>
        <w:gridCol w:w="697"/>
        <w:gridCol w:w="699"/>
        <w:gridCol w:w="698"/>
        <w:gridCol w:w="698"/>
        <w:gridCol w:w="666"/>
        <w:gridCol w:w="582"/>
        <w:gridCol w:w="581"/>
        <w:gridCol w:w="582"/>
        <w:gridCol w:w="581"/>
        <w:gridCol w:w="582"/>
        <w:gridCol w:w="581"/>
        <w:gridCol w:w="594"/>
      </w:tblGrid>
      <w:tr>
        <w:trPr/>
        <w:tc>
          <w:tcPr>
            <w:tcW w:w="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№</w:t>
            </w: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6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Ответственный исполнитель, соисполнитель, участник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-57" w:right="-57" w:hanging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Объем расходов, всего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" w:hAnsi="Times" w:eastAsia="Times New Roman" w:cs="Times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Times New Roman" w:cs="Times" w:ascii="Times" w:hAnsi="Times"/>
                <w:spacing w:val="-4"/>
                <w:sz w:val="20"/>
                <w:szCs w:val="20"/>
                <w:lang w:eastAsia="ru-RU"/>
              </w:rPr>
              <w:t>(</w:t>
            </w:r>
            <w:r>
              <w:rPr>
                <w:rFonts w:eastAsia="Times New Roman" w:cs="Times New Roman" w:ascii="Times New Roman" w:hAnsi="Times New Roman"/>
                <w:spacing w:val="-4"/>
                <w:sz w:val="20"/>
                <w:szCs w:val="20"/>
                <w:lang w:eastAsia="ru-RU"/>
              </w:rPr>
              <w:t>тыс</w:t>
            </w:r>
            <w:r>
              <w:rPr>
                <w:rFonts w:eastAsia="Times New Roman" w:cs="Times" w:ascii="Times" w:hAnsi="Times"/>
                <w:spacing w:val="-4"/>
                <w:sz w:val="20"/>
                <w:szCs w:val="20"/>
                <w:lang w:eastAsia="ru-RU"/>
              </w:rPr>
              <w:t xml:space="preserve">. </w:t>
            </w:r>
            <w:r>
              <w:rPr>
                <w:rFonts w:eastAsia="Times New Roman" w:cs="Times New Roman" w:ascii="Times New Roman" w:hAnsi="Times New Roman"/>
                <w:spacing w:val="-4"/>
                <w:sz w:val="20"/>
                <w:szCs w:val="20"/>
                <w:lang w:eastAsia="ru-RU"/>
              </w:rPr>
              <w:t>рублей</w:t>
            </w:r>
            <w:r>
              <w:rPr>
                <w:rFonts w:eastAsia="Times New Roman" w:cs="Times" w:ascii="Times" w:hAnsi="Times"/>
                <w:spacing w:val="-4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75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 том числе по годам реализации муниципальной программы</w:t>
            </w:r>
          </w:p>
        </w:tc>
      </w:tr>
      <w:tr>
        <w:trPr/>
        <w:tc>
          <w:tcPr>
            <w:tcW w:w="49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3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9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" w:hAnsi="Times" w:eastAsia="Times New Roman" w:cs="Times"/>
                <w:spacing w:val="-4"/>
                <w:sz w:val="20"/>
                <w:szCs w:val="20"/>
                <w:lang w:eastAsia="ru-RU"/>
              </w:rPr>
            </w:pPr>
            <w:r>
              <w:rPr>
                <w:rFonts w:eastAsia="Times New Roman" w:cs="Times" w:ascii="Times" w:hAnsi="Times"/>
                <w:spacing w:val="-4"/>
                <w:sz w:val="20"/>
                <w:szCs w:val="20"/>
                <w:lang w:eastAsia="ru-RU"/>
              </w:rPr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594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2030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"/>
          <w:szCs w:val="2"/>
          <w:lang w:eastAsia="ru-RU"/>
        </w:rPr>
      </w:pPr>
      <w:r>
        <w:rPr>
          <w:rFonts w:eastAsia="Times New Roman" w:cs="Times New Roman" w:ascii="Times New Roman" w:hAnsi="Times New Roman"/>
          <w:sz w:val="2"/>
          <w:szCs w:val="2"/>
          <w:lang w:eastAsia="ru-RU"/>
        </w:rPr>
      </w:r>
    </w:p>
    <w:tbl>
      <w:tblPr>
        <w:tblW w:w="5000" w:type="pct"/>
        <w:jc w:val="left"/>
        <w:tblInd w:w="-85" w:type="dxa"/>
        <w:tblCellMar>
          <w:top w:w="0" w:type="dxa"/>
          <w:left w:w="57" w:type="dxa"/>
          <w:bottom w:w="0" w:type="dxa"/>
          <w:right w:w="57" w:type="dxa"/>
        </w:tblCellMar>
        <w:tblLook w:val="04a0"/>
      </w:tblPr>
      <w:tblGrid>
        <w:gridCol w:w="455"/>
        <w:gridCol w:w="2847"/>
        <w:gridCol w:w="1654"/>
        <w:gridCol w:w="1376"/>
        <w:gridCol w:w="932"/>
        <w:gridCol w:w="697"/>
        <w:gridCol w:w="698"/>
        <w:gridCol w:w="699"/>
        <w:gridCol w:w="698"/>
        <w:gridCol w:w="666"/>
        <w:gridCol w:w="581"/>
        <w:gridCol w:w="583"/>
        <w:gridCol w:w="582"/>
        <w:gridCol w:w="583"/>
        <w:gridCol w:w="581"/>
        <w:gridCol w:w="583"/>
        <w:gridCol w:w="581"/>
      </w:tblGrid>
      <w:tr>
        <w:trPr>
          <w:trHeight w:val="144" w:hRule="atLeast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>
        <w:trPr>
          <w:trHeight w:val="288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Муниципальная программа Зеленовского сельского поселения «Обеспечение качественными жилищно-коммунальными услугами населения Зеленовского сельского поселения»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4048,6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1874,2 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184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33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4048,6</w:t>
            </w:r>
            <w:bookmarkStart w:id="0" w:name="_GoBack"/>
            <w:bookmarkEnd w:id="0"/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714,5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1487,8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1874,2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337,8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320,6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Подпрограмма1 «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Создание условий для обеспечения качественными коммунальными услугами населения Зеленовского сельского поселения</w:t>
            </w: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1654" w:type="dxa"/>
            <w:vMerge w:val="restart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19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53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581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1.1. Мероприятия по с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озданию условий для обеспечения качественными коммунальными услугами населения Зеленовского сельского поселения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261,4 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539,5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349,5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261,4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180,0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Подпрограмма2 «</w:t>
            </w:r>
            <w:r>
              <w:rPr>
                <w:rFonts w:cs="Times New Roman" w:ascii="Times New Roman" w:hAnsi="Times New Roman"/>
                <w:kern w:val="2"/>
                <w:sz w:val="20"/>
                <w:szCs w:val="20"/>
              </w:rPr>
              <w:t>Благоустройство территории поселения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3509,1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1612,8 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3509,1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1612,8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76" w:hRule="atLeast"/>
        </w:trPr>
        <w:tc>
          <w:tcPr>
            <w:tcW w:w="45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-142" w:right="-109" w:hanging="0"/>
              <w:jc w:val="center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284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 w:ascii="Times New Roman" w:hAnsi="Times New Roman"/>
                <w:bCs/>
                <w:sz w:val="20"/>
                <w:szCs w:val="20"/>
              </w:rPr>
              <w:t>Основное мероприятие 2.1. Мероприятия по благоустройству территории Зеленовского сельского поселения</w:t>
            </w:r>
          </w:p>
        </w:tc>
        <w:tc>
          <w:tcPr>
            <w:tcW w:w="165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Администрация Зеленовского сельского поселения</w:t>
            </w:r>
          </w:p>
        </w:tc>
        <w:tc>
          <w:tcPr>
            <w:tcW w:w="13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3509,1 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1297,8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1612,8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>
        <w:trPr>
          <w:trHeight w:val="230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127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Областной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  <w:tc>
          <w:tcPr>
            <w:tcW w:w="58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Calibri" w:hAnsi="Calibri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0</w:t>
            </w:r>
          </w:p>
        </w:tc>
      </w:tr>
      <w:tr>
        <w:trPr>
          <w:trHeight w:val="265" w:hRule="atLeast"/>
        </w:trPr>
        <w:tc>
          <w:tcPr>
            <w:tcW w:w="45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284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654" w:type="dxa"/>
            <w:vMerge w:val="continue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3509,1</w:t>
            </w:r>
          </w:p>
        </w:tc>
        <w:tc>
          <w:tcPr>
            <w:tcW w:w="6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365,0</w:t>
            </w:r>
          </w:p>
        </w:tc>
        <w:tc>
          <w:tcPr>
            <w:tcW w:w="69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 xml:space="preserve">1297,8 </w:t>
            </w:r>
          </w:p>
        </w:tc>
        <w:tc>
          <w:tcPr>
            <w:tcW w:w="69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1612,8</w:t>
            </w:r>
          </w:p>
        </w:tc>
        <w:tc>
          <w:tcPr>
            <w:tcW w:w="698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157,8</w:t>
            </w:r>
          </w:p>
        </w:tc>
        <w:tc>
          <w:tcPr>
            <w:tcW w:w="666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140,6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2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1" w:type="dxa"/>
            <w:tcBorders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021" w:right="1021" w:header="0" w:top="709" w:footer="709" w:bottom="766" w:gutter="0"/>
          <w:pgNumType w:fmt="decimal"/>
          <w:formProt w:val="false"/>
          <w:titlePg/>
          <w:textDirection w:val="lrTb"/>
          <w:docGrid w:type="default" w:linePitch="360" w:charSpace="4096"/>
        </w:sectPr>
      </w:pP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jc w:val="right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ab/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outlineLvl w:val="2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993" w:hanging="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 Настоящее постановление вступает в силу с момента подписания (обнародования).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87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jc w:val="both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1080" w:hanging="0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720" w:hanging="0"/>
        <w:outlineLvl w:val="2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Зеленовского сельского поселения                                                  Т.И.Обухова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Times">
    <w:altName w:val="Times New Roman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7081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755" cy="17081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2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5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65pt;height:13.45pt;mso-wrap-distance-left:0pt;mso-wrap-distance-right:0pt;mso-wrap-distance-top:0pt;mso-wrap-distance-bottom:0pt;margin-top:0.05pt;mso-position-vertical-relative:text;margin-left:490.4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2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5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36e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uiPriority w:val="99"/>
    <w:semiHidden/>
    <w:qFormat/>
    <w:rsid w:val="00f679bc"/>
    <w:rPr/>
  </w:style>
  <w:style w:type="character" w:styleId="Pagenumber">
    <w:name w:val="page number"/>
    <w:basedOn w:val="DefaultParagraphFont"/>
    <w:qFormat/>
    <w:rsid w:val="00f679bc"/>
    <w:rPr/>
  </w:style>
  <w:style w:type="character" w:styleId="Style15" w:customStyle="1">
    <w:name w:val="Текст выноски Знак"/>
    <w:basedOn w:val="DefaultParagraphFont"/>
    <w:link w:val="a6"/>
    <w:uiPriority w:val="99"/>
    <w:semiHidden/>
    <w:qFormat/>
    <w:rsid w:val="00aa6ddc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uiPriority w:val="99"/>
    <w:semiHidden/>
    <w:unhideWhenUsed/>
    <w:rsid w:val="00f679bc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7"/>
    <w:uiPriority w:val="99"/>
    <w:semiHidden/>
    <w:unhideWhenUsed/>
    <w:qFormat/>
    <w:rsid w:val="00aa6dd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Application>LibreOffice/6.3.1.2$Windows_x86 LibreOffice_project/b79626edf0065ac373bd1df5c28bd630b4424273</Application>
  <Pages>8</Pages>
  <Words>1718</Words>
  <Characters>8130</Characters>
  <CharactersWithSpaces>9636</CharactersWithSpaces>
  <Paragraphs>522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2020-01-22T12:43:00Z</dcterms:created>
  <dc:creator>Пользователь</dc:creator>
  <dc:description/>
  <dc:language>ru-RU</dc:language>
  <cp:lastModifiedBy/>
  <cp:lastPrinted>2021-07-23T12:58:00Z</cp:lastPrinted>
  <dcterms:modified xsi:type="dcterms:W3CDTF">2021-08-03T12:50:32Z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