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«ЗЕЛЕНОВСКОЕ СЕЛЬСКОЕ ПОСЕЛЕНИЕ»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.2021г.                                     № 30                               х. Зеленовка</w:t>
      </w:r>
    </w:p>
    <w:p>
      <w:pPr>
        <w:pStyle w:val="Normal"/>
        <w:tabs>
          <w:tab w:val="clear" w:pos="708"/>
          <w:tab w:val="left" w:pos="2754" w:leader="none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center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Об утверждении программы проведения проверки готовности 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к отопительному периоду 2021/2022 годов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190-ФЗ                                          «О теплоснабжении» и  приказом Министерства энергетики Российской Федераци  от 12.03.2013 № 103 «Об утверждении правил оценки готовности к отопительному сезону»</w:t>
      </w:r>
    </w:p>
    <w:p>
      <w:pPr>
        <w:pStyle w:val="Normal"/>
        <w:ind w:right="-12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numPr>
          <w:ilvl w:val="0"/>
          <w:numId w:val="1"/>
        </w:numPr>
        <w:ind w:left="284" w:right="-121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Утвердить: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numPr>
          <w:ilvl w:val="1"/>
          <w:numId w:val="1"/>
        </w:numPr>
        <w:ind w:left="284" w:right="-121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</w:t>
      </w: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</w:rPr>
        <w:t xml:space="preserve">рограмму проведения проверки готовности к отопительному периоду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2021/2022 </w:t>
      </w: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г.г. согласно приложению №1;</w:t>
      </w:r>
    </w:p>
    <w:p>
      <w:pPr>
        <w:pStyle w:val="Normal"/>
        <w:numPr>
          <w:ilvl w:val="1"/>
          <w:numId w:val="1"/>
        </w:numPr>
        <w:ind w:left="284" w:right="-121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еречень  потребителей тепловой энергии,</w:t>
      </w:r>
      <w:r>
        <w:rPr>
          <w:sz w:val="28"/>
          <w:szCs w:val="28"/>
        </w:rPr>
        <w:t xml:space="preserve"> имеющих собственные источники теплоснабжения,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подлежащих проверке при оценке готовности к отопительному периоду </w:t>
      </w:r>
      <w:r>
        <w:rPr>
          <w:rStyle w:val="Strong"/>
          <w:b w:val="false"/>
          <w:sz w:val="28"/>
          <w:szCs w:val="28"/>
        </w:rPr>
        <w:t xml:space="preserve">2021/2022 </w:t>
      </w:r>
      <w:r>
        <w:rPr>
          <w:sz w:val="28"/>
          <w:szCs w:val="28"/>
        </w:rPr>
        <w:t xml:space="preserve">года,  </w:t>
      </w:r>
      <w:r>
        <w:rPr>
          <w:color w:val="000000"/>
          <w:sz w:val="28"/>
          <w:szCs w:val="28"/>
        </w:rPr>
        <w:t>согласно приложению №2;</w:t>
      </w:r>
    </w:p>
    <w:p>
      <w:pPr>
        <w:pStyle w:val="Normal"/>
        <w:numPr>
          <w:ilvl w:val="1"/>
          <w:numId w:val="1"/>
        </w:numPr>
        <w:ind w:left="284" w:right="-12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План-график</w:t>
      </w:r>
      <w:r>
        <w:rPr>
          <w:sz w:val="28"/>
          <w:szCs w:val="28"/>
        </w:rPr>
        <w:t xml:space="preserve">  работы   комиссии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готовности предприятий и организаций  Зеленовского сельского поселения, имеющих собственные источники теплоснабжения в осенне-зимний период </w:t>
      </w:r>
      <w:r>
        <w:rPr>
          <w:rStyle w:val="Strong"/>
          <w:b w:val="false"/>
          <w:sz w:val="28"/>
          <w:szCs w:val="28"/>
        </w:rPr>
        <w:t xml:space="preserve">2021/2022 </w:t>
      </w:r>
      <w:r>
        <w:rPr>
          <w:sz w:val="28"/>
          <w:szCs w:val="28"/>
        </w:rPr>
        <w:t>годов</w:t>
      </w:r>
    </w:p>
    <w:p>
      <w:pPr>
        <w:pStyle w:val="Normal"/>
        <w:ind w:left="284" w:right="-200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по исполнению распоряжения возложить  на инспектора ЖКХ Изварину  Татьяну Ивановну.</w:t>
      </w:r>
    </w:p>
    <w:p>
      <w:pPr>
        <w:pStyle w:val="Normal"/>
        <w:ind w:left="49" w:right="-200" w:firstLine="10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"/>
        <w:spacing w:beforeAutospacing="0" w:before="0" w:afterAutospacing="0" w:after="0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Т.И. Обухова</w:t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Приложение №1 к распоряжению </w:t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Администрации Зеленовского </w:t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сельского поселения </w:t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от   12.05.2021 г. №30</w:t>
      </w:r>
    </w:p>
    <w:p>
      <w:pPr>
        <w:pStyle w:val="P"/>
        <w:spacing w:before="280" w:after="28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_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P"/>
        <w:spacing w:before="280" w:after="28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Программа проведения проверки готовности 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  <w:r>
        <w:rPr>
          <w:rStyle w:val="Strong"/>
          <w:rFonts w:cs="Times New Roman" w:ascii="Times New Roman" w:hAnsi="Times New Roman"/>
          <w:sz w:val="28"/>
          <w:szCs w:val="28"/>
        </w:rPr>
        <w:t>к отопительному периоду 2021/2022годов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P"/>
        <w:numPr>
          <w:ilvl w:val="0"/>
          <w:numId w:val="2"/>
        </w:num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Объекты, подлежащие проверке</w:t>
      </w:r>
    </w:p>
    <w:p>
      <w:pPr>
        <w:pStyle w:val="P"/>
        <w:numPr>
          <w:ilvl w:val="1"/>
          <w:numId w:val="2"/>
        </w:numPr>
        <w:spacing w:beforeAutospacing="0" w:before="0" w:afterAutospacing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Объектами проверки являются   потребители тепловой энергии, имеющих собственные источники теплоснабжения.  </w:t>
      </w:r>
    </w:p>
    <w:p>
      <w:pPr>
        <w:pStyle w:val="P"/>
        <w:numPr>
          <w:ilvl w:val="1"/>
          <w:numId w:val="2"/>
        </w:numPr>
        <w:spacing w:beforeAutospacing="0" w:before="0" w:after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Перечень объектов, подлежащих проверке, указан в Приложении №2. </w:t>
      </w:r>
    </w:p>
    <w:p>
      <w:pPr>
        <w:pStyle w:val="P"/>
        <w:spacing w:beforeAutospacing="0" w:before="0" w:afterAutospacing="0" w:after="0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"/>
        <w:spacing w:beforeAutospacing="0" w:before="0" w:afterAutospacing="0" w:after="0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Сроки проведения проверки</w:t>
      </w:r>
    </w:p>
    <w:p>
      <w:pPr>
        <w:pStyle w:val="P"/>
        <w:spacing w:beforeAutospacing="0" w:before="0" w:afterAutospacing="0" w:after="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Сроки проведения проверки готовности к отопительному периоду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2021/2022 </w:t>
      </w:r>
      <w:r>
        <w:rPr>
          <w:rFonts w:cs="Times New Roman" w:ascii="Times New Roman" w:hAnsi="Times New Roman"/>
          <w:sz w:val="28"/>
          <w:szCs w:val="28"/>
        </w:rPr>
        <w:t xml:space="preserve">годов   потребителей тепловой энергии, имеющих, собственные источники теплоснабжения, утверждены распоряжением Администрации Зеленовского сельского поселения.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График  работы комиссии по оценке готовности потребителей тепловой энергии, имеющих собственные источники теплоснабжения,  расположенных на территории  Зеленовского  сельского поселения  к работе  в осенне-зимний период </w:t>
      </w:r>
      <w:r>
        <w:rPr>
          <w:rStyle w:val="Strong"/>
          <w:b w:val="false"/>
          <w:sz w:val="28"/>
          <w:szCs w:val="28"/>
        </w:rPr>
        <w:t>2021/2022 г.г.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Требования по готовности к отопительному периоду потребителей с собственными источниками теплоснабжения</w:t>
      </w:r>
    </w:p>
    <w:p>
      <w:pPr>
        <w:pStyle w:val="Normal"/>
        <w:ind w:firstLine="993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3.1. В ходе проверки готовности потребителей с собственными источниками теплоснабжения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отопительному периоду </w:t>
      </w:r>
      <w:r>
        <w:rPr>
          <w:rStyle w:val="Strong"/>
          <w:b w:val="false"/>
          <w:sz w:val="28"/>
          <w:szCs w:val="28"/>
        </w:rPr>
        <w:t xml:space="preserve">2021/2022 </w:t>
      </w:r>
      <w:r>
        <w:rPr>
          <w:sz w:val="28"/>
          <w:szCs w:val="28"/>
        </w:rPr>
        <w:t xml:space="preserve">годов в отношении данных организаций проверяются документы, подтверждающие и указывающие на: </w:t>
      </w:r>
      <w:bookmarkStart w:id="0" w:name="sub_30001"/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1" w:name="sub_30002"/>
      <w:bookmarkEnd w:id="0"/>
      <w:r>
        <w:rPr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>
      <w:pPr>
        <w:pStyle w:val="Normal"/>
        <w:ind w:firstLine="993"/>
        <w:jc w:val="both"/>
        <w:rPr>
          <w:sz w:val="28"/>
          <w:szCs w:val="28"/>
        </w:rPr>
      </w:pPr>
      <w:bookmarkStart w:id="2" w:name="sub_30003"/>
      <w:bookmarkEnd w:id="1"/>
      <w:bookmarkEnd w:id="2"/>
      <w:r>
        <w:rPr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>
      <w:pPr>
        <w:pStyle w:val="Normal"/>
        <w:ind w:firstLine="993"/>
        <w:jc w:val="both"/>
        <w:rPr>
          <w:sz w:val="28"/>
          <w:szCs w:val="28"/>
        </w:rPr>
      </w:pPr>
      <w:bookmarkStart w:id="3" w:name="sub_30003"/>
      <w:bookmarkStart w:id="4" w:name="sub_30004"/>
      <w:bookmarkEnd w:id="3"/>
      <w:bookmarkEnd w:id="4"/>
      <w:r>
        <w:rPr>
          <w:sz w:val="28"/>
          <w:szCs w:val="28"/>
        </w:rPr>
        <w:t>3) наличие нормативных запасов топлива на источниках тепловой энергии;</w:t>
      </w:r>
    </w:p>
    <w:p>
      <w:pPr>
        <w:pStyle w:val="Normal"/>
        <w:ind w:firstLine="993"/>
        <w:jc w:val="both"/>
        <w:rPr>
          <w:sz w:val="28"/>
          <w:szCs w:val="28"/>
        </w:rPr>
      </w:pPr>
      <w:bookmarkStart w:id="5" w:name="sub_30004"/>
      <w:bookmarkEnd w:id="5"/>
      <w:r>
        <w:rPr>
          <w:sz w:val="28"/>
          <w:szCs w:val="28"/>
        </w:rPr>
        <w:t>4) функционирование эксплуатационной службы, а именно:</w:t>
      </w:r>
      <w:bookmarkStart w:id="6" w:name="sub_30005"/>
      <w:bookmarkEnd w:id="6"/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7" w:name="sub_30006"/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8" w:name="sub_30007"/>
      <w:bookmarkEnd w:id="7"/>
      <w:r>
        <w:rPr>
          <w:sz w:val="28"/>
          <w:szCs w:val="28"/>
        </w:rPr>
        <w:t xml:space="preserve"> организация контроля режимов потребления тепловой энергии;</w:t>
      </w:r>
    </w:p>
    <w:p>
      <w:pPr>
        <w:pStyle w:val="Normal"/>
        <w:ind w:firstLine="993"/>
        <w:jc w:val="both"/>
        <w:rPr>
          <w:sz w:val="28"/>
          <w:szCs w:val="28"/>
        </w:rPr>
      </w:pPr>
      <w:bookmarkStart w:id="9" w:name="sub_30008"/>
      <w:bookmarkEnd w:id="8"/>
      <w:bookmarkEnd w:id="9"/>
      <w:r>
        <w:rPr>
          <w:sz w:val="28"/>
          <w:szCs w:val="28"/>
        </w:rPr>
        <w:t>6) обеспечение качества теплоносителей;</w:t>
      </w:r>
    </w:p>
    <w:p>
      <w:pPr>
        <w:pStyle w:val="Normal"/>
        <w:ind w:firstLine="993"/>
        <w:jc w:val="both"/>
        <w:rPr/>
      </w:pPr>
      <w:bookmarkStart w:id="10" w:name="sub_30008"/>
      <w:bookmarkStart w:id="11" w:name="sub_30009"/>
      <w:bookmarkEnd w:id="10"/>
      <w:r>
        <w:rPr>
          <w:sz w:val="28"/>
          <w:szCs w:val="28"/>
        </w:rPr>
        <w:t xml:space="preserve">7) </w:t>
      </w:r>
      <w:bookmarkStart w:id="12" w:name="sub_30010"/>
      <w:bookmarkEnd w:id="11"/>
      <w:r>
        <w:rPr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2">
        <w:r>
          <w:rPr>
            <w:rStyle w:val="Style13"/>
            <w:b w:val="false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теплоснабжении;</w:t>
      </w:r>
      <w:bookmarkEnd w:id="12"/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безаварийной работы объектов теплоснабжения и надежного теплоснабжения потребителей тепловой энергии, а именно:</w:t>
      </w:r>
      <w:bookmarkStart w:id="13" w:name="sub_30011"/>
      <w:bookmarkEnd w:id="13"/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>
      <w:pPr>
        <w:pStyle w:val="Normal"/>
        <w:ind w:firstLine="993"/>
        <w:jc w:val="both"/>
        <w:rPr>
          <w:sz w:val="28"/>
          <w:szCs w:val="28"/>
        </w:rPr>
      </w:pPr>
      <w:bookmarkStart w:id="14" w:name="sub_30013"/>
      <w:r>
        <w:rPr>
          <w:sz w:val="28"/>
          <w:szCs w:val="28"/>
        </w:rPr>
        <w:t>9)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End w:id="14"/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11) проведение промывки оборудования и коммуникаций тепло-потребляющих установок;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12) выполнение плана ремонтных работ и качество их выполнения;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13) состояние тепловых сетей, принадлежащих потребителю тепловой энергии;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14) состояние утепления зданий (чердаки, лестничные клетки, подвалы, двери)  и индивидуальных тепловых пунктов;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15) состояние трубопроводов, арматуры и тепловой изоляции в пределах тепловых пунктов;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16) отсутствие прямых соединений оборудования тепловых пунктов с водопроводом и канализацией;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17) плотность оборудования тепловых пунктов;</w:t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18) проведение испытания оборудования тепло-потребляющих установок на плотность и прочность.</w:t>
      </w:r>
      <w:bookmarkStart w:id="15" w:name="sub_30014"/>
      <w:bookmarkEnd w:id="15"/>
    </w:p>
    <w:p>
      <w:pPr>
        <w:pStyle w:val="P"/>
        <w:spacing w:before="280" w:after="28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 обстоятельствам, при несоблюдении которых в отношении потребителей с собственными источниками теплоснабжения  составляется акт с приложением Перечня с указанием сроков устранения замечаний, относится несоблюдение требований указанных в подпунктах 6, 8  пункта 3.1.настоящейПрограммы.</w:t>
        <w:br/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"/>
        <w:spacing w:beforeAutospacing="0" w:before="0" w:after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"/>
        <w:spacing w:beforeAutospacing="0" w:before="0" w:after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"/>
        <w:spacing w:beforeAutospacing="0" w:before="0" w:after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Приложение №2 к распоряжению </w:t>
      </w:r>
    </w:p>
    <w:p>
      <w:pPr>
        <w:pStyle w:val="P"/>
        <w:spacing w:beforeAutospacing="0" w:before="0" w:afterAutospacing="0" w:after="0"/>
        <w:jc w:val="right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Администрации Зеленовского сельского поселения </w:t>
      </w:r>
    </w:p>
    <w:p>
      <w:pPr>
        <w:pStyle w:val="P"/>
        <w:spacing w:beforeAutospacing="0" w:before="0" w:afterAutospacing="0" w:after="0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№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30  от  12.05.2021г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потребителей тепловой энергии, имеющих собственные источники теплоснабжения,  подлежащих проверке при оценке готовности к отопительному периоду </w:t>
      </w:r>
      <w:r>
        <w:rPr>
          <w:rStyle w:val="Strong"/>
          <w:b w:val="false"/>
          <w:sz w:val="28"/>
          <w:szCs w:val="28"/>
        </w:rPr>
        <w:t xml:space="preserve">2021/2022 </w:t>
      </w:r>
      <w:r>
        <w:rPr>
          <w:sz w:val="28"/>
          <w:szCs w:val="28"/>
        </w:rPr>
        <w:t xml:space="preserve"> годов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84"/>
        <w:gridCol w:w="8286"/>
      </w:tblGrid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теплоснабжения и теплопотребления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Зеленовская СОШ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№32 «Искорка»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Зеленовский ФАП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6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42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570" w:hanging="57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d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Normal"/>
    <w:next w:val="Normal"/>
    <w:link w:val="30"/>
    <w:uiPriority w:val="99"/>
    <w:semiHidden/>
    <w:unhideWhenUsed/>
    <w:qFormat/>
    <w:rsid w:val="005c1d38"/>
    <w:pPr>
      <w:keepNext w:val="true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5c1d38"/>
    <w:pPr>
      <w:keepNext w:val="true"/>
      <w:jc w:val="center"/>
      <w:outlineLvl w:val="3"/>
    </w:pPr>
    <w:rPr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5c1d38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5c1d38"/>
    <w:rPr>
      <w:rFonts w:ascii="Times New Roman" w:hAnsi="Times New Roman" w:eastAsia="Times New Roman" w:cs="Times New Roman"/>
      <w:b/>
      <w:bCs/>
      <w:sz w:val="44"/>
      <w:szCs w:val="44"/>
      <w:lang w:eastAsia="ru-RU"/>
    </w:rPr>
  </w:style>
  <w:style w:type="character" w:styleId="Style12" w:customStyle="1">
    <w:name w:val="Цветовое выделение"/>
    <w:qFormat/>
    <w:rsid w:val="005c1d38"/>
    <w:rPr>
      <w:b/>
      <w:bCs/>
      <w:color w:val="26282F"/>
      <w:sz w:val="26"/>
      <w:szCs w:val="26"/>
    </w:rPr>
  </w:style>
  <w:style w:type="character" w:styleId="Style13" w:customStyle="1">
    <w:name w:val="Гипертекстовая ссылка"/>
    <w:uiPriority w:val="99"/>
    <w:qFormat/>
    <w:rsid w:val="005c1d38"/>
    <w:rPr>
      <w:b/>
      <w:bCs/>
      <w:color w:val="106BBE"/>
      <w:sz w:val="26"/>
      <w:szCs w:val="26"/>
    </w:rPr>
  </w:style>
  <w:style w:type="character" w:styleId="Strong">
    <w:name w:val="Strong"/>
    <w:basedOn w:val="DefaultParagraphFont"/>
    <w:uiPriority w:val="22"/>
    <w:qFormat/>
    <w:rsid w:val="005c1d38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Таблицы (моноширинный)"/>
    <w:basedOn w:val="Normal"/>
    <w:next w:val="Normal"/>
    <w:qFormat/>
    <w:rsid w:val="005c1d38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P" w:customStyle="1">
    <w:name w:val="p"/>
    <w:basedOn w:val="Normal"/>
    <w:qFormat/>
    <w:rsid w:val="005c1d38"/>
    <w:pPr>
      <w:spacing w:beforeAutospacing="1" w:afterAutospacing="1"/>
    </w:pPr>
    <w:rPr>
      <w:rFonts w:ascii="Tahoma" w:hAnsi="Tahoma" w:cs="Tahoma"/>
      <w:color w:val="000000"/>
      <w:sz w:val="18"/>
      <w:szCs w:val="18"/>
    </w:rPr>
  </w:style>
  <w:style w:type="paragraph" w:styleId="ConsPlusNormal" w:customStyle="1">
    <w:name w:val="ConsPlusNormal"/>
    <w:qFormat/>
    <w:rsid w:val="005c1d3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77489.205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DD8-B108-4BA0-A805-2E1390A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LibreOffice/6.3.1.2$Windows_x86 LibreOffice_project/b79626edf0065ac373bd1df5c28bd630b4424273</Application>
  <Pages>5</Pages>
  <Words>675</Words>
  <Characters>5391</Characters>
  <CharactersWithSpaces>6282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2020-04-28T06:39:00Z</dcterms:created>
  <dc:creator>Asus</dc:creator>
  <dc:description/>
  <dc:language>ru-RU</dc:language>
  <cp:lastModifiedBy/>
  <cp:lastPrinted>2021-05-14T05:43:00Z</cp:lastPrinted>
  <dcterms:modified xsi:type="dcterms:W3CDTF">2021-06-06T18:42:16Z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