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8F" w:rsidRPr="007D69A0" w:rsidRDefault="00133D8F" w:rsidP="008E5C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РОССИЙСКАЯ ФЕДЕРАЦИЯ</w:t>
      </w:r>
    </w:p>
    <w:p w:rsidR="00133D8F" w:rsidRPr="007D69A0" w:rsidRDefault="00133D8F" w:rsidP="00133D8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РОСТОВСКАЯ ОБЛАСТЬ</w:t>
      </w:r>
    </w:p>
    <w:p w:rsidR="00133D8F" w:rsidRPr="007D69A0" w:rsidRDefault="00133D8F" w:rsidP="00133D8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ТАРАСОВСКИЙ РАЙОН</w:t>
      </w:r>
    </w:p>
    <w:p w:rsidR="00133D8F" w:rsidRPr="007D69A0" w:rsidRDefault="00133D8F" w:rsidP="00133D8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МУНИЦИПАЛЬНОЕ ОБРАЗОВАНИЕ</w:t>
      </w:r>
    </w:p>
    <w:p w:rsidR="00133D8F" w:rsidRPr="007D69A0" w:rsidRDefault="00133D8F" w:rsidP="00133D8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ЗЕЛЕНОВСКОЕ СЕЛЬСКОЕ ПОСЕЛЕНИЕ»</w:t>
      </w:r>
    </w:p>
    <w:p w:rsidR="00133D8F" w:rsidRPr="007D69A0" w:rsidRDefault="00133D8F" w:rsidP="00133D8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АДМИНИСТРАЦИЯ ЗЕЛЕНОВСКОГО СЕЛЬСКОГО ПОСЕЛЕНИЯ</w:t>
      </w:r>
    </w:p>
    <w:p w:rsidR="00133D8F" w:rsidRPr="007D69A0" w:rsidRDefault="00133D8F" w:rsidP="00133D8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33D8F" w:rsidRPr="007D69A0" w:rsidRDefault="00133D8F" w:rsidP="00133D8F">
      <w:pPr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ПОСТАНОВЛЕНИЕ</w:t>
      </w:r>
    </w:p>
    <w:p w:rsidR="00133D8F" w:rsidRPr="007D69A0" w:rsidRDefault="008D56FF" w:rsidP="00133D8F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30</w:t>
      </w:r>
      <w:r w:rsidR="00133D8F" w:rsidRPr="007D69A0">
        <w:rPr>
          <w:rFonts w:asciiTheme="majorBidi" w:hAnsiTheme="majorBidi" w:cstheme="majorBidi"/>
          <w:sz w:val="24"/>
          <w:szCs w:val="24"/>
        </w:rPr>
        <w:t>.0</w:t>
      </w:r>
      <w:r w:rsidR="00BD1C2C">
        <w:rPr>
          <w:rFonts w:asciiTheme="majorBidi" w:hAnsiTheme="majorBidi" w:cstheme="majorBidi"/>
          <w:sz w:val="24"/>
          <w:szCs w:val="24"/>
        </w:rPr>
        <w:t>1</w:t>
      </w:r>
      <w:r w:rsidR="00133D8F">
        <w:rPr>
          <w:rFonts w:asciiTheme="majorBidi" w:hAnsiTheme="majorBidi" w:cstheme="majorBidi"/>
          <w:sz w:val="24"/>
          <w:szCs w:val="24"/>
        </w:rPr>
        <w:t>.201</w:t>
      </w:r>
      <w:r w:rsidR="00BD1C2C">
        <w:rPr>
          <w:rFonts w:asciiTheme="majorBidi" w:hAnsiTheme="majorBidi" w:cstheme="majorBidi"/>
          <w:sz w:val="24"/>
          <w:szCs w:val="24"/>
        </w:rPr>
        <w:t>7</w:t>
      </w:r>
      <w:r w:rsidR="00133D8F">
        <w:rPr>
          <w:rFonts w:asciiTheme="majorBidi" w:hAnsiTheme="majorBidi" w:cstheme="majorBidi"/>
          <w:sz w:val="24"/>
          <w:szCs w:val="24"/>
        </w:rPr>
        <w:t xml:space="preserve">  </w:t>
      </w:r>
      <w:r w:rsidR="00133D8F" w:rsidRPr="007D69A0">
        <w:rPr>
          <w:rFonts w:asciiTheme="majorBidi" w:hAnsiTheme="majorBidi" w:cstheme="majorBidi"/>
          <w:sz w:val="24"/>
          <w:szCs w:val="24"/>
        </w:rPr>
        <w:t>№</w:t>
      </w:r>
      <w:r w:rsidR="00BD1C2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12</w:t>
      </w:r>
      <w:r w:rsidR="00133D8F" w:rsidRPr="007D69A0">
        <w:rPr>
          <w:rFonts w:asciiTheme="majorBidi" w:hAnsiTheme="majorBidi" w:cstheme="majorBidi"/>
          <w:sz w:val="24"/>
          <w:szCs w:val="24"/>
        </w:rPr>
        <w:tab/>
      </w:r>
    </w:p>
    <w:p w:rsidR="007B42C3" w:rsidRPr="00BD1C2C" w:rsidRDefault="00133D8F" w:rsidP="00BD1C2C">
      <w:pPr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х.Зеленовка</w:t>
      </w:r>
      <w:r w:rsidR="007B42C3" w:rsidRPr="007B4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42C3" w:rsidRPr="007B42C3" w:rsidRDefault="00BD1C2C" w:rsidP="008E5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№ 58 от 14.10.2013 года                                                       «</w:t>
      </w:r>
      <w:r w:rsidR="007B42C3" w:rsidRPr="007B4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муниципальной</w:t>
      </w:r>
      <w:r w:rsid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8E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  <w:r w:rsidR="0013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Зеленовского </w:t>
      </w:r>
      <w:r w:rsidR="007B42C3" w:rsidRPr="007B4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7B42C3" w:rsidRPr="007B4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«Охрана окружающей </w:t>
      </w:r>
      <w:r w:rsidR="0013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42C3" w:rsidRPr="007B4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среды и рациональное природопользование»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AD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r w:rsidR="00AD2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8E5CB1" w:rsidRP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.09.2013 № </w:t>
      </w:r>
      <w:r w:rsidR="008E5CB1" w:rsidRP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программ</w:t>
      </w:r>
      <w:r w:rsidR="00AD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Зеленовского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и </w:t>
      </w:r>
      <w:r w:rsid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D2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P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CB1" w:rsidRP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8E5CB1" w:rsidRP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E5CB1" w:rsidRP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муниципальных программ</w:t>
      </w:r>
      <w:r w:rsidR="00AD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Зеленовского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  </w:t>
      </w:r>
    </w:p>
    <w:p w:rsidR="007B42C3" w:rsidRPr="00BD1C2C" w:rsidRDefault="007B42C3" w:rsidP="00AD2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 </w:t>
      </w:r>
      <w:r w:rsidRPr="00BD1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25FD" w:rsidRDefault="007B42C3" w:rsidP="00BD1C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C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1C2C" w:rsidRPr="00BD1C2C">
        <w:rPr>
          <w:rFonts w:ascii="Times New Roman" w:hAnsi="Times New Roman" w:cs="Times New Roman"/>
          <w:sz w:val="24"/>
          <w:szCs w:val="24"/>
        </w:rPr>
        <w:t>.</w:t>
      </w:r>
      <w:r w:rsidR="00BD1C2C" w:rsidRPr="00BD1C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D1C2C" w:rsidRPr="00BD1C2C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Зеленовского сельского поселения «</w:t>
      </w:r>
      <w:r w:rsidR="00BD1C2C" w:rsidRPr="00BD1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 окружающей  среды и рациональное природопользование</w:t>
      </w:r>
      <w:r w:rsidR="007B6F75">
        <w:rPr>
          <w:rFonts w:ascii="Times New Roman" w:hAnsi="Times New Roman" w:cs="Times New Roman"/>
          <w:sz w:val="24"/>
          <w:szCs w:val="24"/>
        </w:rPr>
        <w:t xml:space="preserve">» согласно приложению </w:t>
      </w:r>
      <w:r w:rsidR="00BD1C2C" w:rsidRPr="00BD1C2C">
        <w:rPr>
          <w:rFonts w:ascii="Times New Roman" w:hAnsi="Times New Roman" w:cs="Times New Roman"/>
          <w:sz w:val="24"/>
          <w:szCs w:val="24"/>
        </w:rPr>
        <w:t>№ 1.</w:t>
      </w:r>
      <w:r w:rsidR="00BD1C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Контроль за выполнением настоящего постановления</w:t>
      </w:r>
      <w:r w:rsidR="00AD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специалиста по имущественным и земельным отношениям.</w:t>
      </w:r>
      <w:r w:rsidR="00BD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BD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B6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подписания и подлежит обнародованию.</w:t>
      </w:r>
    </w:p>
    <w:p w:rsidR="00BD1C2C" w:rsidRPr="00BD1C2C" w:rsidRDefault="00BD1C2C" w:rsidP="00BD1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9E0" w:rsidRDefault="007B42C3" w:rsidP="00CD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B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Зеленовского сельского поселения                          </w:t>
      </w:r>
      <w:r w:rsidR="007B6F75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Т.И.Обухова</w:t>
      </w:r>
      <w:r w:rsid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</w:p>
    <w:p w:rsidR="00AD29E0" w:rsidRDefault="00AD29E0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9E0" w:rsidRDefault="00AD29E0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75" w:rsidRDefault="007B6F75" w:rsidP="00AD29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75" w:rsidRDefault="007B6F75" w:rsidP="00AD29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75" w:rsidRDefault="007B6F75" w:rsidP="00AD29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75" w:rsidRDefault="007B6F75" w:rsidP="00AD29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2C3" w:rsidRPr="007B42C3" w:rsidRDefault="007B42C3" w:rsidP="007B6F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1к постановлению Администрации </w:t>
      </w:r>
      <w:r w:rsidR="007B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AD2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B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D56F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F7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B6F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B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6F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307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«Охрана окружающей среды и рациональное природопользование»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307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«Охрана окружающей среды и рациональное природопользование»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85"/>
        <w:gridCol w:w="540"/>
        <w:gridCol w:w="6330"/>
      </w:tblGrid>
      <w:tr w:rsidR="007B42C3" w:rsidRPr="007B42C3" w:rsidTr="007B42C3">
        <w:trPr>
          <w:tblCellSpacing w:w="0" w:type="dxa"/>
        </w:trPr>
        <w:tc>
          <w:tcPr>
            <w:tcW w:w="310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54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3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0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Зеленовского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«Охрана окружающей среды и рациональное природопользование» (далее – муниципальная программа)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310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  муниципальной программы </w:t>
            </w:r>
          </w:p>
        </w:tc>
        <w:tc>
          <w:tcPr>
            <w:tcW w:w="54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30" w:type="dxa"/>
            <w:hideMark/>
          </w:tcPr>
          <w:p w:rsidR="007B42C3" w:rsidRPr="007B42C3" w:rsidRDefault="007B42C3" w:rsidP="0030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0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Зеленовского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310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программы </w:t>
            </w:r>
          </w:p>
        </w:tc>
        <w:tc>
          <w:tcPr>
            <w:tcW w:w="54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3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310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54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30" w:type="dxa"/>
            <w:hideMark/>
          </w:tcPr>
          <w:p w:rsidR="007B42C3" w:rsidRPr="007B42C3" w:rsidRDefault="007B42C3" w:rsidP="0030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30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Зеленовского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310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54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3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Охрана окружающей среды в </w:t>
            </w:r>
            <w:r w:rsidR="0030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Зеленовском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поселении.</w:t>
            </w:r>
          </w:p>
          <w:p w:rsidR="007B42C3" w:rsidRPr="007B42C3" w:rsidRDefault="007B42C3" w:rsidP="00307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Система управления отходами на территории </w:t>
            </w:r>
            <w:r w:rsidR="0030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Зеленовского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310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муниципальной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54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3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310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  муниципальной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540" w:type="dxa"/>
            <w:noWrap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30" w:type="dxa"/>
            <w:noWrap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 </w:t>
            </w:r>
          </w:p>
        </w:tc>
      </w:tr>
    </w:tbl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        -  снижение общей антропогенной  нагрузки на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окружающую среду и сохранение природных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экосистем;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  комплексной системы   управления    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твердыми бытовыми  отходами.</w:t>
      </w:r>
    </w:p>
    <w:tbl>
      <w:tblPr>
        <w:tblW w:w="51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2"/>
        <w:gridCol w:w="2719"/>
        <w:gridCol w:w="120"/>
        <w:gridCol w:w="6428"/>
        <w:gridCol w:w="297"/>
      </w:tblGrid>
      <w:tr w:rsidR="007B42C3" w:rsidRPr="007B42C3" w:rsidTr="007B6F75">
        <w:trPr>
          <w:tblCellSpacing w:w="0" w:type="dxa"/>
        </w:trPr>
        <w:tc>
          <w:tcPr>
            <w:tcW w:w="9339" w:type="dxa"/>
            <w:gridSpan w:val="4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vAlign w:val="center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2C3" w:rsidRPr="007B42C3" w:rsidTr="007B6F75">
        <w:trPr>
          <w:tblCellSpacing w:w="0" w:type="dxa"/>
        </w:trPr>
        <w:tc>
          <w:tcPr>
            <w:tcW w:w="72" w:type="dxa"/>
            <w:vAlign w:val="center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9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25FD" w:rsidRDefault="00CD25FD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5FD" w:rsidRDefault="00CD25FD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5FD" w:rsidRDefault="00CD25FD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5FD" w:rsidRDefault="00CD25FD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5FD" w:rsidRDefault="00CD25FD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5FD" w:rsidRDefault="00CD25FD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  результаты реализации муниципальной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6725" w:type="dxa"/>
            <w:gridSpan w:val="2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эксплуатируемых объектов размещения отходов производства и потребления, учтенных в региональном кадастре отходов;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ежегодных мероприятий по экологическому просвещению и образованию, проводимых на территории поселения;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-2014-2020 годы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муниципальной  программы в 2014 – 2020 годах за счет всех источников составит  </w:t>
            </w:r>
            <w:r w:rsidR="007B6F75" w:rsidRPr="007B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  <w:p w:rsidR="007B42C3" w:rsidRPr="007B6F75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  – </w:t>
            </w:r>
          </w:p>
          <w:p w:rsidR="007B42C3" w:rsidRPr="007B6F75" w:rsidRDefault="007B6F75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42C3" w:rsidRPr="007B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 тыс. рублей, в том числе: </w:t>
            </w:r>
          </w:p>
          <w:p w:rsidR="007B42C3" w:rsidRPr="007B6F75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–0.0 тыс. рублей;</w:t>
            </w:r>
          </w:p>
          <w:p w:rsidR="007B42C3" w:rsidRPr="007B6F75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 –0.0тыс. рублей;</w:t>
            </w:r>
          </w:p>
          <w:p w:rsidR="007B42C3" w:rsidRPr="007B6F75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–0.0 тыс. рублей;</w:t>
            </w:r>
          </w:p>
          <w:p w:rsidR="007B42C3" w:rsidRPr="007B6F75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2017 году – </w:t>
            </w:r>
            <w:r w:rsidR="007B6F75" w:rsidRPr="007B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 тыс. рублей;</w:t>
            </w:r>
          </w:p>
          <w:p w:rsidR="007B42C3" w:rsidRPr="007B6F75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–0.0 тыс. рублей;</w:t>
            </w:r>
          </w:p>
          <w:p w:rsidR="007B42C3" w:rsidRPr="007B6F75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–0.0 тыс. рублей;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–0.0 тыс. рублей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25FD" w:rsidRPr="007B42C3" w:rsidRDefault="00CD25FD" w:rsidP="00C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5FD" w:rsidRPr="007B42C3" w:rsidRDefault="00CD25FD" w:rsidP="00C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реализации муниципальной программы планируется достижение следующих результатов: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антропогенной нагрузки на окружающую среду;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загрязнения атмосферного воздуха;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количества действующих несанкционированных объектов размещения твердых бытовых отходов. 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2C3" w:rsidRPr="007B42C3" w:rsidTr="007B6F75">
        <w:trPr>
          <w:tblCellSpacing w:w="0" w:type="dxa"/>
        </w:trPr>
        <w:tc>
          <w:tcPr>
            <w:tcW w:w="72" w:type="dxa"/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19" w:type="dxa"/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428" w:type="dxa"/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" w:type="dxa"/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Общая характеристика текущего состояния сферы охраны окружающей среды,  экологической безопасности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рационального природопользования </w:t>
      </w:r>
      <w:r w:rsidR="00CD25F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Экологической доктриной Российской Федерации, утвержденной распоряжением Правительства Российской Федерации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31.08.2002 № 1225-р, стратегической целью государственной политики в области экологии является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ключевых направлений развития </w:t>
      </w:r>
      <w:r w:rsidR="00307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поселение) является повышение уровня и качества жизни населения. Высокое качество жизни и здоровья населения, а также устойчивое экономическое развитие поселения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и разрабатывается программа в области охраны окружающей среды и рационального природопользования.</w:t>
      </w:r>
      <w:r w:rsidR="0030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комплекс мероприятий, направленных на решение приоритетных задач в сфере охраны окружающей среды и обеспечения рационального природопользования на территории поселения, осуществление которых будет способствовать обеспечению экологической безопасности, устойчивому функционированию естественных экологических систем, защите территории и населения </w:t>
      </w:r>
      <w:r w:rsidR="00307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негативного воздействия.  Выбор мероприятий муниципальной программы основан на анализе экологической ситуации, сложившейся  в поселении.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экологической безопасности на территории поселения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Одной из наиболее серьезных экологических проблем в поселении, от решения которой зависит состояние здоровья населения, является загрязнение атмосферного воздуха. Проблемой </w:t>
      </w:r>
      <w:r w:rsidR="0030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Зеленовского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области охраны атмосферного воздуха является отсутствие мониторинга за состоянием атмосферного воздуха (включая влияние автотранспорта);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постоянного и эффективного контроля за выбросами загрязняющих веществ от  предприятий (включая Ростовскую  АЭС).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Мероприятия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наиболее актуальных направлений природоохранной политики в поселении является очистка территории поселения и формирование системы обращения с отходами. Ежегодно в </w:t>
      </w:r>
      <w:r w:rsidR="0030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Зеленовском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образуется </w:t>
      </w:r>
      <w:r w:rsidR="00C72AB7" w:rsidRPr="00C72AB7">
        <w:rPr>
          <w:rFonts w:ascii="Times New Roman" w:eastAsia="Times New Roman" w:hAnsi="Times New Roman" w:cs="Times New Roman"/>
          <w:sz w:val="24"/>
          <w:szCs w:val="24"/>
          <w:lang w:eastAsia="ru-RU"/>
        </w:rPr>
        <w:t>294,3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твердых бытовых отходов.</w:t>
      </w:r>
      <w:r w:rsidR="0030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имеется </w:t>
      </w:r>
      <w:r w:rsidR="003073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полигон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временного размещения ТБО в х.</w:t>
      </w:r>
      <w:r w:rsidR="0030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Зеленовка </w:t>
      </w:r>
      <w:r w:rsidR="00126E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лощадь которых составляет</w:t>
      </w:r>
      <w:r w:rsidRPr="00C7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AB7" w:rsidRPr="00C72A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 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Администрацией </w:t>
      </w:r>
      <w:r w:rsidR="00E80F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разрабатываются правила </w:t>
      </w:r>
      <w:r w:rsidR="00C7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вывоза ТБО на полигон  поселения. Разработаны схемы очистки посмеления.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2C3" w:rsidRPr="00C72AB7" w:rsidRDefault="00C72AB7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Зеленовского сельского поселения формируется система сбора и вывоза отходов  с 1 по </w:t>
      </w:r>
      <w:r w:rsidRPr="00C72A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опасности, что будет</w:t>
      </w:r>
      <w:r w:rsidR="008D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улучшения санитарного состояния населенных пунктов и уменьшения негативных отходов на окружающую среду.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общей экологической обстановки в стране, да и в целом на планете ставит перед обществом серьезные задачи экологического воспитания подрастающего поколения, а также бережного отношения к природе со стороны каждого человека.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мероприятий по охране окружающей среды </w:t>
      </w:r>
      <w:r w:rsidR="00E8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Зеленовского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 предусмотрено: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сходов граждан по вопросам охраны окружающей среды;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 школ</w:t>
      </w:r>
      <w:r w:rsidR="00E80F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классных часов по охране окружающей среды 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мероприятий программы позволит  укрепить формирование экологической культуры детей, молодежи и взрослого населения </w:t>
      </w:r>
      <w:r w:rsidR="00E8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Зеленовского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будет реализована в 2014 – 2020 годах в один этап.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Цели, задачи и показатели (индикаторы), основные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ожидаемые конечные результаты, сроки и этапы реализации подпрограммы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Основной целью Программы является 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ресурсов,</w:t>
      </w:r>
      <w:r w:rsidR="00E8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экологической обстановки на территории</w:t>
      </w:r>
      <w:r w:rsidR="00E8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повышение экологической безопасности хозяйственной деятельности,  а также формирование экологической культуры  населения</w:t>
      </w:r>
      <w:r w:rsidR="00E8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указанной цели реализуется путем решения следующих задач:</w:t>
      </w:r>
      <w:r w:rsidR="00E8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общей антропогенной  нагрузки на окружающую среду и сохранение природных экосистем; создание  комплексной системы   управления  твердыми бытовыми  отходами.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подпрограмм муниципальной программы определен на основе перечня актуальных проблем в сфере реализации муниципальной программы,</w:t>
      </w:r>
      <w:r w:rsidR="00FF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целями и задачами муниципальной программы.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в составе муниципальной программы выделены по следующим принципам: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отдельных сфер реализации муниципальной программы;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приоритетность задач муниципальной программы.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указанными принципами выделены следующие подпрограммы: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окружающей среды в </w:t>
      </w:r>
      <w:r w:rsidR="00E80F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Зеленовском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отходами на территории </w:t>
      </w:r>
      <w:r w:rsidR="00E80F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«Охрана окружающей среды в </w:t>
      </w:r>
      <w:r w:rsidR="00E80F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Зеленовском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охватывает следующие направления: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экологической безопасности на территории поселения;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образование, формирование экологической культуры населения.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мероприятиями направления по обеспечению экологической безопасности являются: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снижению загрязнения атмосферного воздуха;</w:t>
      </w:r>
    </w:p>
    <w:p w:rsid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мероприятиями подпрограммы «Система управления отходами на территории </w:t>
      </w:r>
      <w:r w:rsidR="00E8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Зеленовского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поселения.» являются:</w:t>
      </w:r>
    </w:p>
    <w:p w:rsidR="008D0C5D" w:rsidRPr="007B42C3" w:rsidRDefault="008D0C5D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нормативно правовой базы  паспортизации отходов;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учета объектов размещения отходов производства и потребления;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материальной базы муниципальных образований в сфере обращения с твердыми бытовыми отходами, включая приобретение контейнеров для сбора ТБО.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подпрограммы с указанием участников, сроков реализации и краткой характеристикой ожидаемых результатов приведен в приложении № 3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Информация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ресурсному обеспечению муниципальной программы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B42C3" w:rsidRPr="007B6F75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финансового обеспечения реализации муниципальной программы составляет </w:t>
      </w:r>
      <w:r w:rsidR="007B6F75" w:rsidRPr="007B6F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0.0 тыс. рублей, в том числе за счет средств областного бюджета – 0,0 тыс. рублей, за счет средств местного бюджета – </w:t>
      </w:r>
      <w:r w:rsidR="007B6F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0.0 тыс. рублей.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местного бюджета на реализацию муниципальной программы по подпрограммам и основным мероприятиям представлен в приложении № 4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ресурсного обеспечения реализации муниципальной программы из средств местного  бюджета определен на основе проекта местного бюджета на 2014 год и плановый период 2015 – 2016 годов.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ежегодных расходов, связанных с финансовым обеспечением муниципальной программы за счет местного бюджета, устанавливается решением Собрания депутатов о</w:t>
      </w:r>
      <w:r w:rsidR="00E8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 бюджете на очередной финансовый год.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бюджетных средств на реализацию муниципальной программы за счет всех источников финансирования по подпрограммам приведены в приложении № 5.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Методика оценки эффективности муниципальной программы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достижения цели и решения задач муниципальной программы  путем сопоставления фактически достигнутых значений показателей (индикаторов) муниципальной программы и их плановых значений, приведенных в </w:t>
      </w:r>
      <w:hyperlink r:id="rId8" w:history="1">
        <w:r w:rsidRPr="007B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 1</w:t>
        </w:r>
      </w:hyperlink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реализации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приведенных в </w:t>
      </w:r>
      <w:hyperlink r:id="rId9" w:history="1">
        <w:r w:rsidRPr="007B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приложениях № </w:t>
        </w:r>
      </w:hyperlink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 </w:t>
      </w:r>
      <w:hyperlink r:id="rId10" w:history="1">
        <w:r w:rsidRPr="007B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</w:hyperlink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5, по каждому источнику ресурсного обеспечения (областной бюджет, местный бюджет);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государственной программы.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цели (решения задач) муниципальной</w:t>
      </w:r>
      <w:r w:rsidR="00FF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(Сд) рассчитывается по формуле: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6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Сд = Зф / Зп x 100%,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Зф – фактическое значение показателя (индикатора) муниципальной программы;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Зп – плановое значение показателя (индикатора) муниципальной программы (для показателей (индикаторов), желаемой тенденцией развития которых является рост значений)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Сд = Зп / 3ф x 100% (для показателей (индикаторов), желаемой тенденцией развития которых является снижение значений).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определяется по формуле:</w:t>
      </w:r>
    </w:p>
    <w:p w:rsidR="007B42C3" w:rsidRPr="007B42C3" w:rsidRDefault="007B42C3" w:rsidP="007B6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Уф = Фф / Фп x 100%,</w:t>
      </w:r>
      <w:r w:rsidR="007B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Уф – уровень финансирования реализации основных мероприятий муниципальной программы;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Фф – фактический объем финансовых ресурсов, направленный на реализацию мероприятий муниципальной программы;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Фп – плановый объем финансовых ресурсов на соответствующий отчетный период.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сферы реализации государственной программы при расчете социально-экономической эффективности будет муниципальной</w:t>
      </w:r>
      <w:r w:rsidR="00E8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учитываться экологический эффект от выполнения программных мероприятий.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 уровнем эффективности;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 уровнем эффективности;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неудовлетворительным уровнем эффективности.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от планового значения показателя на соответствующий год. Нижняя граница интервала значений показателя для целей отнесения муниципальной</w:t>
      </w:r>
      <w:r w:rsidR="00E8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 удовлетворительному уровню эффективности не может быть ниже, чем 75 процентов от планового значения показателя на соответствующий год.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значения 95 процентов и более показателей муниципальной</w:t>
      </w:r>
      <w:r w:rsidR="00E8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95 процентов мероприятий, запланированных на отчетный год, выполнены в полном объеме.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80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80 процентов мероприятий, запланированных на отчетный год, выполнены в полном объеме.</w:t>
      </w:r>
    </w:p>
    <w:p w:rsidR="007B42C3" w:rsidRPr="007B42C3" w:rsidRDefault="007B42C3" w:rsidP="007B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6. Подпрограмма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окружающей среды в </w:t>
      </w:r>
      <w:r w:rsidR="009E4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Зеленовском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Охрана окружающей среды в </w:t>
      </w:r>
      <w:r w:rsidR="009E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Зеленовском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поселении»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05"/>
        <w:gridCol w:w="600"/>
        <w:gridCol w:w="6120"/>
      </w:tblGrid>
      <w:tr w:rsidR="007B42C3" w:rsidRPr="007B42C3" w:rsidTr="007B42C3">
        <w:trPr>
          <w:tblCellSpacing w:w="0" w:type="dxa"/>
        </w:trPr>
        <w:tc>
          <w:tcPr>
            <w:tcW w:w="310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0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310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  подпрограммы </w:t>
            </w:r>
          </w:p>
        </w:tc>
        <w:tc>
          <w:tcPr>
            <w:tcW w:w="60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hideMark/>
          </w:tcPr>
          <w:p w:rsidR="007B42C3" w:rsidRPr="007B42C3" w:rsidRDefault="007B42C3" w:rsidP="009E4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E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Зеленовского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310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0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E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Зеленовского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310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3105" w:type="dxa"/>
            <w:noWrap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  подпрограммы </w:t>
            </w:r>
          </w:p>
        </w:tc>
        <w:tc>
          <w:tcPr>
            <w:tcW w:w="60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noWrap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экологической безопасности и улучшение экологической обстановки в муниципальном образовании  «</w:t>
            </w:r>
            <w:r w:rsidR="009E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Зеленовское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поселение»    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3105" w:type="dxa"/>
            <w:noWrap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60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noWrap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осуществлении хозяйственной и иной деятельности;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культуры населения, обеспечение его объективной информацией о состоянии окружающей среды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3105" w:type="dxa"/>
            <w:noWrap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60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noWrap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ежегодных мероприятий по экологическому просвещению и образованию, проводимых на территории поселения в рамках Дней защиты от экологической опасности;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населенных пунктов поселения.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310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60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2020 годы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подпрограммы не выделяются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310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в 2014 – 2020 годах за счет всех источников составит 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 тыс. рублей,в том числе:</w:t>
            </w:r>
          </w:p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–                 0.0 тыс. рублей, в том числе: </w:t>
            </w:r>
          </w:p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–0.0 тыс. рублей;</w:t>
            </w:r>
          </w:p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 –0.0 тыс. рублей;</w:t>
            </w:r>
          </w:p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–0.0 тыс. рублей;</w:t>
            </w:r>
          </w:p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–0.0тыс. рублей;</w:t>
            </w:r>
          </w:p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–0.0 тыс. рублей;</w:t>
            </w:r>
          </w:p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–0.0 тыс. рублей;</w:t>
            </w:r>
          </w:p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–0.0 тыс. рублей;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носят прогнозный характер и подлежат уточнению в установленном порядке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310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  результаты реализации подпрограммы </w:t>
            </w:r>
          </w:p>
        </w:tc>
        <w:tc>
          <w:tcPr>
            <w:tcW w:w="60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реализации программы планируется достижение следующих результатов: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нарушений в области охраны окружающей среды;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потребностей населения в информации о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состоянии окружающей среды, ее загрязнении; 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поселения. 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            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6.1. 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сферы реализации подпрограммы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42 Конституции Российской Федерации каждый гражданин имеет право на благоприятную окружающую среду. В то же время Федеральный закон от 10.01.2002 № 7-ФЗ «Об охране окружающей среды» допускает возможность негативного воздействия на окружающую среду хозяйствующими субъектами при обеспечении ими требований природоохранного законодательства. Законодательными актами предусматривается нормирование выбросов в атмосферный воздух загрязняющих веществ, сбросов загрязняющих веществ в водные объекты, размещения отходов производства и потребления,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предусматривается осуществление контроля за негативным воздействием на окружающую среду.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Процессы, связанные с загрязнением атмосферного воздуха, рек и антропогенным воздействием на окружающую среду, требуют принятия эффективных управленческих решений в области охраны окружающей среды в целях определения причин и источников негативного воздействия на окружающую среду, разработки и реализации мер по улучшению экологической ситуации, предотвращению возникновения чрезвычайных ситуаций.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современного состояния окружающей среды, уровня защиты граждан от последствий чрезвычайных ситуаций природного и техногенного характера показывает, что одной из важнейших причин сложившейся неблагоприятной ситуации является отсутствие эффективной системы воспитания и образования в этой области. Низкий уровень экологической культуры жителей поселения  является причиной осуществления деятельности, негативно влияющей на состояние окружающей среды.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дальнейшее развитие системы экологического образования, воспитания и просвещения.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указанных проблем также необходимо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является основным базовым документом для разработки планов, программ и проектов обеспечения экологической безопасности  </w:t>
      </w:r>
      <w:r w:rsidR="009E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Зеленовского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целом в области природопользования и охраны окружающей среды на период 2014–2020 годов.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сформирована  из  мероприятий, связанных с охраной окружающей среды </w:t>
      </w:r>
      <w:r w:rsidR="009E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Зеленовского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направлены на достижение целевых экологических показателей  </w:t>
      </w:r>
      <w:r w:rsidR="009E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Зеленовского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Охрана атмосферного воздуха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 и развитие озелененных территорий поселения.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Экологическое образование и информирование.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мероприятий программы может оказать влияние ряд неблагоприятных факторов (рисков):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финансово-экономические – недостаточное финансовое обеспечение реализации мероприятий за счет средств местного бюджета;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природно-климатические – существенное влияние климатических условий на приживаемость зеленых насаждений.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6.2..Цели, задачи и показатели (индикаторы), основные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ожидаемые конечные результаты, сроки и этапы реализации подпрограммы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Основной целью Программы является  улучшение экологической обстановки на территории</w:t>
      </w:r>
      <w:r w:rsidR="009E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повышение экологической безопасности хозяйственной деятельности,  а также формирование экологической культуры  населения </w:t>
      </w:r>
      <w:r w:rsidR="009E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Зеленовского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указанной цели реализуется путем решения следующих задач: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 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экологической культуры населения, обеспечение его объективной информацией о состоянии окружающей среды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«Повышение экологической культуры населения, обеспечение его объективной информацией о состоянии окружающей среды» предусматривает выполнение мероприятий, связанных с пропагандой бережного отношения к природе своего края.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решения задачи являются: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ежегодных сходов по экологическому просвещению и образованию, проводимых на территории поселения.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показателях (индикаторах) подпрограммы и их значениях по годам ее реализации представлены в </w:t>
      </w:r>
      <w:hyperlink r:id="rId11" w:history="1">
        <w:r w:rsidRPr="007B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 1</w:t>
        </w:r>
      </w:hyperlink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целевых показателей (индикаторов) подпрограммы, приведены в приложении № 2.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реализации программы планируется достижение следующих результатов: 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нарушений в области охраны окружающей среды;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потребностей населения в информации о состоянии окружающей среды, ее загрязнении;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экологического сознания и повышение уровня экологической культуры населения поселения. </w:t>
      </w:r>
    </w:p>
    <w:p w:rsidR="00B92299" w:rsidRDefault="007B42C3" w:rsidP="00A9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реализована в 2014 – 2020 годах в один этап.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6. 3. Характеристика основных мероприятий подпрограммы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будет осуществляться посредством реализации следующих основных мероприятий: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снижению загрязнения атмосферного воздуха;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просвещение и формирование экологической культуры, обеспечение информацией о состоянии окружающей среды;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программы с указанием участников, сроков реализации и краткой характеристикой ожидаемых результатов приведен в приложении № 3. </w:t>
      </w:r>
    </w:p>
    <w:p w:rsidR="007B42C3" w:rsidRPr="007B42C3" w:rsidRDefault="007B42C3" w:rsidP="00A95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6.4.Информация по ресурсному обеспечению подпрограммы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за счет средств местного бюджета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объемах, утверждаемых решением Собрания депутатов  о</w:t>
      </w:r>
      <w:r w:rsidR="00B9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 бюджете на соответствующий финансовый год.</w:t>
      </w:r>
    </w:p>
    <w:p w:rsidR="007B42C3" w:rsidRPr="00A95FA7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реализации подпрограммных мероприятий всего составляет 0.0 тыс. рублей, в том числе: за счет средств областного бюджета – 0.0 тыс. рублей, за счет средств местного бюджета –0.0 тыс. рублей.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на реализацию подпрограммы за счет всех источников представлен в приложении № 5.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 носят прогнозный характер и подлежат уточнению в установленном порядке.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7. Подпрограмма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«Система управления отходами на территории </w:t>
      </w:r>
      <w:r w:rsidR="00B92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ПАСПОРТ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«Система управления отходами на территории </w:t>
      </w:r>
      <w:r w:rsidR="00B9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Зеленовского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7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95"/>
        <w:gridCol w:w="420"/>
        <w:gridCol w:w="7155"/>
      </w:tblGrid>
      <w:tr w:rsidR="007B42C3" w:rsidRPr="007B42C3" w:rsidTr="007B42C3">
        <w:trPr>
          <w:tblCellSpacing w:w="0" w:type="dxa"/>
          <w:jc w:val="center"/>
        </w:trPr>
        <w:tc>
          <w:tcPr>
            <w:tcW w:w="229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2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55" w:type="dxa"/>
            <w:hideMark/>
          </w:tcPr>
          <w:p w:rsidR="007B42C3" w:rsidRPr="007B42C3" w:rsidRDefault="007B42C3" w:rsidP="00B92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«Система управления отходами на территории </w:t>
            </w:r>
            <w:r w:rsidR="00B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Зеленовского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поселения»  (далее – подпрограмма)</w:t>
            </w:r>
          </w:p>
        </w:tc>
      </w:tr>
      <w:tr w:rsidR="007B42C3" w:rsidRPr="007B42C3" w:rsidTr="007B42C3">
        <w:trPr>
          <w:tblCellSpacing w:w="0" w:type="dxa"/>
          <w:jc w:val="center"/>
        </w:trPr>
        <w:tc>
          <w:tcPr>
            <w:tcW w:w="229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</w:t>
            </w:r>
          </w:p>
        </w:tc>
        <w:tc>
          <w:tcPr>
            <w:tcW w:w="42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5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B42C3" w:rsidRPr="007B42C3" w:rsidTr="007B42C3">
        <w:trPr>
          <w:tblCellSpacing w:w="0" w:type="dxa"/>
          <w:jc w:val="center"/>
        </w:trPr>
        <w:tc>
          <w:tcPr>
            <w:tcW w:w="229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5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Зеленовского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2C3" w:rsidRPr="007B42C3" w:rsidTr="007B42C3">
        <w:trPr>
          <w:tblCellSpacing w:w="0" w:type="dxa"/>
          <w:jc w:val="center"/>
        </w:trPr>
        <w:tc>
          <w:tcPr>
            <w:tcW w:w="229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Програмно-целевые инструменты подпрограммы</w:t>
            </w:r>
          </w:p>
        </w:tc>
        <w:tc>
          <w:tcPr>
            <w:tcW w:w="42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5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   </w:t>
            </w:r>
          </w:p>
        </w:tc>
      </w:tr>
      <w:tr w:rsidR="007B42C3" w:rsidRPr="007B42C3" w:rsidTr="007B42C3">
        <w:trPr>
          <w:tblCellSpacing w:w="0" w:type="dxa"/>
          <w:jc w:val="center"/>
        </w:trPr>
        <w:tc>
          <w:tcPr>
            <w:tcW w:w="229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55" w:type="dxa"/>
            <w:hideMark/>
          </w:tcPr>
          <w:p w:rsidR="007B42C3" w:rsidRPr="007B42C3" w:rsidRDefault="007B42C3" w:rsidP="00B92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</w:t>
            </w:r>
            <w:r w:rsidR="00B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просвещения населения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обращения с твердыми бытовыми отходами (далее – ТБО)</w:t>
            </w:r>
          </w:p>
        </w:tc>
      </w:tr>
      <w:tr w:rsidR="007B42C3" w:rsidRPr="007B42C3" w:rsidTr="007B42C3">
        <w:trPr>
          <w:tblCellSpacing w:w="0" w:type="dxa"/>
          <w:jc w:val="center"/>
        </w:trPr>
        <w:tc>
          <w:tcPr>
            <w:tcW w:w="229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42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5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эффективности, качества и надежности предоставления услуг населению в сфере обращения с твердыми бытовыми отходами.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2C3" w:rsidRPr="007B42C3" w:rsidTr="007B42C3">
        <w:trPr>
          <w:tblCellSpacing w:w="0" w:type="dxa"/>
          <w:jc w:val="center"/>
        </w:trPr>
        <w:tc>
          <w:tcPr>
            <w:tcW w:w="229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5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системой сбора и вывоза твердых бытовых отходов</w:t>
            </w:r>
            <w:r w:rsidR="00B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предпринимателей в обхвате населения системы сбора и вывоза бытовых отходов.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42C3" w:rsidRPr="007B42C3" w:rsidRDefault="00B92299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не</w:t>
            </w:r>
            <w:r w:rsidR="007B42C3"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санкционированных объектов размещения твердых бытовых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полное уничтожение</w:t>
            </w:r>
            <w:r w:rsidR="007B42C3"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42C3" w:rsidRPr="007B42C3" w:rsidTr="007B42C3">
        <w:trPr>
          <w:tblCellSpacing w:w="0" w:type="dxa"/>
          <w:jc w:val="center"/>
        </w:trPr>
        <w:tc>
          <w:tcPr>
            <w:tcW w:w="229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42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5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2020 годы.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подпрограммы не выделяются</w:t>
            </w:r>
          </w:p>
        </w:tc>
      </w:tr>
      <w:tr w:rsidR="007B42C3" w:rsidRPr="007B42C3" w:rsidTr="007B42C3">
        <w:trPr>
          <w:tblCellSpacing w:w="0" w:type="dxa"/>
          <w:jc w:val="center"/>
        </w:trPr>
        <w:tc>
          <w:tcPr>
            <w:tcW w:w="229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55" w:type="dxa"/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финансируется за счет средств местного   бюджет</w:t>
            </w:r>
            <w:r w:rsidR="00A95FA7"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составляет –10.0 тыс. рублей, в том числе: </w:t>
            </w:r>
          </w:p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– </w:t>
            </w:r>
          </w:p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 тыс. рублей, в том числе:</w:t>
            </w:r>
          </w:p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2014 году –0.0 тыс. рублей;</w:t>
            </w:r>
          </w:p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 –</w:t>
            </w:r>
            <w:r w:rsidR="00A95FA7"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 тыс. рублей;</w:t>
            </w:r>
          </w:p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– 0.0 тыс. рублей;</w:t>
            </w:r>
          </w:p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2017 году – </w:t>
            </w:r>
            <w:r w:rsidR="00A95FA7"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 тыс. рублей;</w:t>
            </w:r>
          </w:p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0.0 тыс. рублей;</w:t>
            </w:r>
          </w:p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0.0 тыс. рублей;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0.0 тыс. рублей;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2C3" w:rsidRPr="007B42C3" w:rsidTr="007B42C3">
        <w:trPr>
          <w:tblCellSpacing w:w="0" w:type="dxa"/>
          <w:jc w:val="center"/>
        </w:trPr>
        <w:tc>
          <w:tcPr>
            <w:tcW w:w="229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  результаты реализации подпрограммы </w:t>
            </w:r>
          </w:p>
        </w:tc>
        <w:tc>
          <w:tcPr>
            <w:tcW w:w="420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55" w:type="dxa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реализации программы планируется достижение следующих результатов:</w:t>
            </w:r>
          </w:p>
          <w:p w:rsidR="007B42C3" w:rsidRPr="007B42C3" w:rsidRDefault="008D56FF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0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</w:t>
            </w:r>
            <w:r w:rsidR="007B42C3"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-правовой базы в целях создания благоприятных условий</w:t>
            </w:r>
            <w:r w:rsidR="00B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населения.</w:t>
            </w:r>
            <w:r w:rsidR="007B42C3"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потребностей населения в информации о состоянии окружающей среды, ее загрязнении; 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несанкционированных свалок и объектов размещения отходов;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поселения. 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Общая характеристика текущего состояния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обращения с твердыми бытовыми отходами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наиболее актуальных экологических проблем в </w:t>
      </w:r>
      <w:r w:rsidR="00B92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Зеленовском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является проблема обращения с твердыми бытовыми отходами (далее – ТБО).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FF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Зеленовского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имеется</w:t>
      </w:r>
      <w:r w:rsidR="00B922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полигон</w:t>
      </w:r>
      <w:r w:rsidR="00B9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временного размещения ТБО в х.</w:t>
      </w:r>
      <w:r w:rsidR="00B9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Зеленовка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которых составляет </w:t>
      </w:r>
      <w:r w:rsidR="00B922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  Кроме того существуют несанкционированные свалки,  по уничтожению которых постоянно ведется работа в поселении.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B9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Зеленовского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разрабатываются правила организаци</w:t>
      </w:r>
      <w:r w:rsidR="00B922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сбора и вывоза ТБО на полигон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</w:t>
      </w:r>
    </w:p>
    <w:p w:rsidR="007B42C3" w:rsidRPr="007B42C3" w:rsidRDefault="00B92299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B42C3"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Разработан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42C3"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B42C3"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очистки населенных пунктов, ведется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разъяснительная работа</w:t>
      </w:r>
      <w:r w:rsidR="00A1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разъяснению необходимости вывоза ТБО на полигон.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мероприятия позволят сформировать систему организации сбора, вывоза и утилизации отходов на территории </w:t>
      </w:r>
      <w:r w:rsidR="00A12AA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что  будет способствовать улучшению санитарного состояния населенных пунктов и уменьшению   негативного воздействия  отходов на окружающую среду в поселении.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в сфере обращения с ТБО на территории поселения характеризуется продолжающимся загрязнением окружающей среды, усилением причинения вреда здоровью и благополучию населения, а также нерациональным использованием природных и вторичных материальных ресурсов.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ТБО является комплексной, охватывает все сферы экономики и жизнедеятельности населения и усугубляется не только ростом объемов образования ТБО, но и большим количеством ТБО, накопленных за предыдущие годы. Для решения данной проблемы необходимы единый подход, координация действий областных и местных органов власти, инвесторов, общественных организаций и населения.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рискам реализации подпрограммы</w:t>
      </w:r>
      <w:r w:rsidR="00A1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отнести следующие: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исполнителей, который связан с возникновением проблем в реализации подпрограммы в результате недостаточной квалификации и (или) недобросовестности ответственных исполнителей, что может привести к неэффективному использованию бюджетных средств, невыполнению ряда мероприятий подпрограммы. Данный риск обусловлен большим количеством участников реализации отдельных мероприятий подпрограммы.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финансового обеспечения, который связан с финансированием подпрограммы в неполном объеме. Данный риск возникает по причине недостатка финансов в местном бюджете. Однако риск сбоев в реализации подпрограммы по причине недофинансирования можно считать умеренным.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подпрограммы может быть качественно оценен как высокий.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в сфере с обращениями с ТБО. На качественном уровне такой риск для подпрограммы можно оценить как умеренный.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управления рисками реализации подпрограммы основываются на следующих обстоятельствах: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наибольшее отрицательное влияние из выше</w:t>
      </w:r>
      <w:r w:rsidR="00FF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r w:rsidR="00FF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на реализацию подпрограммы может оказать ухудшение состояния экономики, которое содержит угрозу срыва реализации подпрограммы.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Цели, задачи и показатели (индикаторы), основные ожидаемые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конечные результаты, сроки и этапы реализации подпрограммы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 повышение</w:t>
      </w:r>
      <w:r w:rsidR="00A1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сознательности и воспитанности населения в вопросе вывоза ТБО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подпрограммы будет обеспечено путем решения задачи «Повышение эффективности, качества и надежности предоставления услуг населению в сфере обращения с твердыми бытовыми отходами, в том числе путем привлечения долгосрочных частных инвестиций» и достижением целевых значений показателей (индикаторов):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населения планово-регулярной системой сбора и вывоза твердых бытовых отходов.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значениях показателей (индикаторов) подпрограммы по годам приведены в приложении № 1.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55"/>
      <w:bookmarkEnd w:id="1"/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подпрограммы – 2014 – 2020 годы без выделения отдельных этапов. 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A12AA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подпрограммы к 2020 году должен сложиться качественно новый уровень состояния в сфере обращения с ТБО, характеризуемый следующими целевыми ориентирами: создание безопасной и комфортной среды проживания и жизнедеятельности человека.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результаты реализации подпрограммы: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нормативно-правовой базы в целях создания благоприятных условий для привлечения частных инвестиций в сферу обращения с ТБО;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охвата населения планово-регулярной системой сбора и вывоза твердых бытовых отходов.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 Характеристика основных мероприятий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предполагается реализация следующих основных мероприятий: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материальной базы муниципального образования в сфере обращения с твердыми бытовыми отходами, включая приобретение контейнеров для сбора ТБО».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-Содержание полигон</w:t>
      </w:r>
      <w:r w:rsidR="00A1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сельскохозяйственных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бытовых отходов в хорошем состоянии.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удовлетворенности населения</w:t>
      </w:r>
      <w:r w:rsidR="00A1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уровнем услуг по сбору и вывозу твердых бытовых отходов;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основных мероприятиях подпрограммы приведена в приложении  № 3.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Информация по ресурсному обеспечению подпрограммы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A95FA7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финансирования подпрограммы являются средства областного и местного бюджета, а также внебюджетные средства.</w:t>
      </w:r>
    </w:p>
    <w:p w:rsidR="007B42C3" w:rsidRPr="00A95FA7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реализации подпрограммы в 2014 –  2020 годах составляет </w:t>
      </w:r>
      <w:r w:rsidR="00A95FA7" w:rsidRPr="00A95F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5FA7">
        <w:rPr>
          <w:rFonts w:ascii="Times New Roman" w:eastAsia="Times New Roman" w:hAnsi="Times New Roman" w:cs="Times New Roman"/>
          <w:sz w:val="24"/>
          <w:szCs w:val="24"/>
          <w:lang w:eastAsia="ru-RU"/>
        </w:rPr>
        <w:t>0.0 тыс. рублей (в текущих ценах) за счет всех источников финансирования, в том числе:</w:t>
      </w:r>
    </w:p>
    <w:p w:rsidR="007B42C3" w:rsidRPr="00A95FA7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областного бюджета – 0.0тыс. рублей;</w:t>
      </w:r>
    </w:p>
    <w:p w:rsidR="007B42C3" w:rsidRPr="00A95FA7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местного бюджета – </w:t>
      </w:r>
      <w:r w:rsidR="00A95FA7" w:rsidRPr="00A95F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5FA7">
        <w:rPr>
          <w:rFonts w:ascii="Times New Roman" w:eastAsia="Times New Roman" w:hAnsi="Times New Roman" w:cs="Times New Roman"/>
          <w:sz w:val="24"/>
          <w:szCs w:val="24"/>
          <w:lang w:eastAsia="ru-RU"/>
        </w:rPr>
        <w:t>0.0 тыс. рублей;</w:t>
      </w:r>
    </w:p>
    <w:p w:rsidR="007B42C3" w:rsidRPr="00A95FA7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внебюджетных источников – 0.0 тыс. рублей. </w:t>
      </w:r>
    </w:p>
    <w:p w:rsidR="007B42C3" w:rsidRPr="00A95FA7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подпрограммы подлежит ежегодному уточнению.</w:t>
      </w:r>
    </w:p>
    <w:p w:rsidR="007B42C3" w:rsidRPr="00A95FA7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7B42C3" w:rsidRPr="00A95FA7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на реализацию подпрограммы за счет всех источников представлен в приложении № 5.</w:t>
      </w:r>
    </w:p>
    <w:p w:rsidR="007B42C3" w:rsidRPr="00A95FA7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 носят прогнозный характер и подлежат уточнению в установленном порядке.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муниципальной программе </w:t>
      </w:r>
      <w:r w:rsidR="00A12AA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«Охрана окружающей среды и рациональное природопользование»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Сведения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показателях (индикаторах) муниципальной программы</w:t>
      </w:r>
      <w:r w:rsidR="00A1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Зеленовского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«Охрана окружающей</w:t>
      </w:r>
      <w:r w:rsidR="00FF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и рациональное природопользование», подпрограмм муниципальной программы и их значениях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"/>
        <w:gridCol w:w="40"/>
        <w:gridCol w:w="2418"/>
        <w:gridCol w:w="1140"/>
        <w:gridCol w:w="595"/>
        <w:gridCol w:w="595"/>
        <w:gridCol w:w="595"/>
        <w:gridCol w:w="595"/>
        <w:gridCol w:w="595"/>
        <w:gridCol w:w="595"/>
        <w:gridCol w:w="595"/>
        <w:gridCol w:w="595"/>
        <w:gridCol w:w="36"/>
        <w:gridCol w:w="560"/>
      </w:tblGrid>
      <w:tr w:rsidR="007B42C3" w:rsidRPr="007B42C3" w:rsidTr="007B42C3">
        <w:trPr>
          <w:tblCellSpacing w:w="0" w:type="dxa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по годам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126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A12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«Охрана окружающей среды </w:t>
            </w:r>
            <w:r w:rsidR="00A1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Зеленовского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ежегодных мероприятий по экологическому просвещению и образованию, проводимых на территории </w:t>
            </w:r>
            <w:r w:rsidR="007B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Зеленовского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Дней защиты от экологической опасности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A12AA7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населенных пунктов </w:t>
            </w:r>
            <w:r w:rsidR="007B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Зеленовского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7B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A12AA7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A12AA7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A12AA7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A12AA7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A12AA7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A12AA7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A12AA7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A12AA7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1458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«Система управления отходами на территории </w:t>
            </w:r>
            <w:r w:rsidR="00A1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Зеленовского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системой сбора и вывоза твердых бытовых отходов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A12AA7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A12AA7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A12AA7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A12AA7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A12AA7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A12AA7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A12AA7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действующих санкционированных объектов размещения твердых бытовых отходов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A12AA7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A12AA7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A12AA7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A12AA7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A12AA7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A12AA7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A12AA7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A12AA7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A12AA7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муниципальной программе</w:t>
      </w:r>
      <w:r w:rsidR="00A1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«Охрана окружающей среды и рациональное природопользование»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методике расчета показателя (индикатора) муниципальной программы </w:t>
      </w:r>
      <w:r w:rsidR="00A12AA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="00FF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«Охрана окружающей среды и рациональное природопользование»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2485"/>
        <w:gridCol w:w="1114"/>
        <w:gridCol w:w="2272"/>
        <w:gridCol w:w="3043"/>
      </w:tblGrid>
      <w:tr w:rsidR="007B42C3" w:rsidRPr="007B42C3" w:rsidTr="007B42C3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методологические пояснения к показателю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показатели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(используемые в формуле)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ежегодных мероприятий по экологическому просвещению и образованию, проводимых на территории области в рамках Дней защиты от экологической опасности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Мдз = Мо + Мм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Мдз = Мо + Мм 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Мдз – количество мероприятий по экологическому просвещению и образованию, проводимых на территории поселения в рамках Дней защиты от экологической опасности за отчетный год;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– количество мероприятий областного уровня;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 – количество мероприятий, проводимых органами местного самоуправления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высаженных деревьев и кустарников в общем объеме зеленых насаждений, находящихся в реестре муниципального образования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K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= ------ х 100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V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– высаженных деревьев и кустарников в общем объеме зеленых насаждений;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K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площадь зеленых насаждений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V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площадь вновь высаженных насаждений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3.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действующих санкционированных и законсервированных объектов размещения твердых бытовых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 Кб – Кр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количество действующих санкционированных и законсервированных объектов размещения твердых бытовых отходов на отчетный период;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Кб – количество действующих санкционированных и законсервированных объектов размещения твердых бытовых отходов;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 – количество рекультивированных объектов размещения твердых бытовых отходов за отчетный период в рамках реализации муниципальной программы на отчетный период на территории поселения, который рассчитывается: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 = ЈК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i ,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где:К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рекультивированных объектов размещения твердых бытовых отходов за отчетный период в рамках реализации программы за отчетный период на территории i-го муниципального образования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4.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= Кф / Кп 100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– охват населения планово-регулярной системой сбора и вывоза твердых бытовых отходов;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– количество заключенных договоров на вывоз твердых бытовых отходов за отчетный период;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– количество договоров, обеспечивающих стопроцентный охват населения планово-регулярной системой сбора и вывоза твердых бытовых отходов за отчетный период</w:t>
            </w:r>
          </w:p>
        </w:tc>
      </w:tr>
    </w:tbl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муниципальной программе </w:t>
      </w:r>
      <w:r w:rsidR="00FF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Зеленовского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«Охрана окружающей среды и рациональное природопользование»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подпрограмм и основных мероприятий муниципальной программы </w:t>
      </w:r>
      <w:r w:rsidR="00FF5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«Охрана окружающей среды и рациональное природопользование»</w:t>
      </w:r>
    </w:p>
    <w:tbl>
      <w:tblPr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2035"/>
        <w:gridCol w:w="2075"/>
        <w:gridCol w:w="1198"/>
        <w:gridCol w:w="1198"/>
        <w:gridCol w:w="2355"/>
        <w:gridCol w:w="3965"/>
        <w:gridCol w:w="2120"/>
      </w:tblGrid>
      <w:tr w:rsidR="007B42C3" w:rsidRPr="007B42C3" w:rsidTr="007B42C3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нереализации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муниципальной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7B42C3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2C3" w:rsidRPr="007B42C3" w:rsidTr="007B42C3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FF5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«Охрана окружающей среды в </w:t>
            </w:r>
            <w:r w:rsidR="00FF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Зеленовском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поселении»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 «Деятельность по снижению загрязнения атмосферного воздуха»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FF5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F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Зеленовского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вредного воздействия на атмосферный воздух посредством пресечения на территории поселения сжигания сухой растительности 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для принятия решений по недопущению необратимых последствий загрязнения атмосферного воздуха для окружающей среды и обеспечению благоприятных экологических условий для жизни человека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муниципальной программы, показатели 1 подпрограммы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«Экологическое просвещение и формирование экологической культуры, обеспечение информацией о состоянии окружающей среды»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FF5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F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Зеленовского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грамотности населения; вовлечение широких слоев населения в природоохранные мероприятия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FF5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достоверной информации о состоянии окружающей среды в поселении, снижение уровня экологической культуры населения </w:t>
            </w:r>
            <w:r w:rsidR="00FF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Зеленовского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3 подпрограммы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15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FF5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Подпрограмма«Система управления отходами на территории</w:t>
            </w:r>
            <w:r w:rsidR="00FF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Зеленовского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 «Развитие материальной</w:t>
            </w:r>
            <w:r w:rsid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муниципального образовани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 сфере обращения с твердыми бытовыми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отходами, включая приобретение контейнеров для сбора твердых бытовых отходов»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FF5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FF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Зеленовского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охвата населения планово-регулярной системой сбора и вывоза твердых бытовых отходов, улучшение экологической обстановки, сокращение 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несанкционированных свалочных очагов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возникновение свалочных очагов и несанкционированных свалок, ухудшение экологической обстановки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показатель 4 муниципальной программы, показатель 1 подпрограммы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2C3" w:rsidRPr="007B42C3" w:rsidTr="007B42C3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56FF" w:rsidRPr="007B42C3" w:rsidRDefault="008D56FF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 Формирование нормативно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-правовой базы в сфере обращения с твердыми бытовыми отходами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FF5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F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Зеленовского</w:t>
            </w: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обстановки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экологической обстановки, загрязнение территории</w:t>
            </w:r>
          </w:p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7B42C3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42C3" w:rsidRPr="007B42C3" w:rsidRDefault="007B42C3" w:rsidP="00DE2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муниципальной программе </w:t>
      </w:r>
      <w:r w:rsidR="00FF5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«Охрана окружающей среды и рациональное природопользование»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областного бюджета и местного бюджета на реализацию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программы </w:t>
      </w:r>
      <w:r w:rsidR="00FF5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«Охрана окружающей среды и рациональное природопользование»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7"/>
        <w:gridCol w:w="2163"/>
        <w:gridCol w:w="1647"/>
        <w:gridCol w:w="590"/>
        <w:gridCol w:w="484"/>
        <w:gridCol w:w="484"/>
        <w:gridCol w:w="484"/>
        <w:gridCol w:w="484"/>
        <w:gridCol w:w="484"/>
        <w:gridCol w:w="484"/>
        <w:gridCol w:w="484"/>
      </w:tblGrid>
      <w:tr w:rsidR="007B42C3" w:rsidRPr="00A95FA7" w:rsidTr="007B42C3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программы, подпрограммы 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муниципальной 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рублей), годы</w:t>
            </w:r>
          </w:p>
        </w:tc>
      </w:tr>
      <w:tr w:rsidR="007B42C3" w:rsidRPr="00A95FA7" w:rsidTr="007B42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B42C3" w:rsidRPr="00A95FA7" w:rsidTr="007B42C3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42C3" w:rsidRPr="00A95FA7" w:rsidTr="007B42C3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A95FA7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42C3"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A95FA7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42C3"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B42C3" w:rsidRPr="00A95FA7" w:rsidTr="007B42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42C3" w:rsidRPr="00A95FA7" w:rsidTr="007B42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A95FA7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A95FA7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42C3"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A95FA7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42C3"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B42C3" w:rsidRPr="00A95FA7" w:rsidTr="007B42C3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FF5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в</w:t>
            </w:r>
            <w:r w:rsidR="00FF568B"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Зеленовском 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B42C3" w:rsidRPr="00A95FA7" w:rsidTr="007B42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42C3" w:rsidRPr="00A95FA7" w:rsidTr="007B42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A95FA7" w:rsidP="00A9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42C3"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B42C3" w:rsidRPr="00A95FA7" w:rsidTr="007B42C3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управления отходами на территории </w:t>
            </w:r>
            <w:r w:rsidR="00FF568B"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Зеленовского 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поселения»</w:t>
            </w:r>
          </w:p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A95FA7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42C3" w:rsidRPr="00A95FA7" w:rsidTr="007B42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42C3" w:rsidRPr="00A95FA7" w:rsidTr="007B42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A95FA7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A95FA7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A95FA7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42C3" w:rsidRPr="007B42C3" w:rsidRDefault="007B42C3" w:rsidP="007B42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17F90" w:rsidRPr="00DE2504" w:rsidRDefault="00FF568B" w:rsidP="00DE2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sectPr w:rsidR="00717F90" w:rsidRPr="00DE2504" w:rsidSect="0071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283" w:rsidRDefault="003E5283" w:rsidP="00AD29E0">
      <w:pPr>
        <w:spacing w:after="0" w:line="240" w:lineRule="auto"/>
      </w:pPr>
      <w:r>
        <w:separator/>
      </w:r>
    </w:p>
  </w:endnote>
  <w:endnote w:type="continuationSeparator" w:id="1">
    <w:p w:rsidR="003E5283" w:rsidRDefault="003E5283" w:rsidP="00AD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283" w:rsidRDefault="003E5283" w:rsidP="00AD29E0">
      <w:pPr>
        <w:spacing w:after="0" w:line="240" w:lineRule="auto"/>
      </w:pPr>
      <w:r>
        <w:separator/>
      </w:r>
    </w:p>
  </w:footnote>
  <w:footnote w:type="continuationSeparator" w:id="1">
    <w:p w:rsidR="003E5283" w:rsidRDefault="003E5283" w:rsidP="00AD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14F83"/>
    <w:multiLevelType w:val="multilevel"/>
    <w:tmpl w:val="60BE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2C3"/>
    <w:rsid w:val="00083BD4"/>
    <w:rsid w:val="000E0583"/>
    <w:rsid w:val="00126E18"/>
    <w:rsid w:val="00133D8F"/>
    <w:rsid w:val="00307303"/>
    <w:rsid w:val="00350529"/>
    <w:rsid w:val="003E5283"/>
    <w:rsid w:val="006E3503"/>
    <w:rsid w:val="00717F90"/>
    <w:rsid w:val="0074114B"/>
    <w:rsid w:val="007A6FA6"/>
    <w:rsid w:val="007B42C3"/>
    <w:rsid w:val="007B6F75"/>
    <w:rsid w:val="008D0C5D"/>
    <w:rsid w:val="008D56FF"/>
    <w:rsid w:val="008E5CB1"/>
    <w:rsid w:val="009E429F"/>
    <w:rsid w:val="009E68DE"/>
    <w:rsid w:val="00A037CB"/>
    <w:rsid w:val="00A12AA7"/>
    <w:rsid w:val="00A95FA7"/>
    <w:rsid w:val="00AD29E0"/>
    <w:rsid w:val="00B76D08"/>
    <w:rsid w:val="00B92299"/>
    <w:rsid w:val="00BD1C2C"/>
    <w:rsid w:val="00C72AB7"/>
    <w:rsid w:val="00CD25FD"/>
    <w:rsid w:val="00DE2504"/>
    <w:rsid w:val="00E80F98"/>
    <w:rsid w:val="00FF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90"/>
  </w:style>
  <w:style w:type="paragraph" w:styleId="1">
    <w:name w:val="heading 1"/>
    <w:basedOn w:val="a"/>
    <w:link w:val="10"/>
    <w:uiPriority w:val="9"/>
    <w:qFormat/>
    <w:rsid w:val="007B4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42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42C3"/>
    <w:rPr>
      <w:color w:val="800080"/>
      <w:u w:val="single"/>
    </w:rPr>
  </w:style>
  <w:style w:type="paragraph" w:customStyle="1" w:styleId="conspluscell">
    <w:name w:val="conspluscell"/>
    <w:basedOn w:val="a"/>
    <w:rsid w:val="007B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0"/>
    <w:basedOn w:val="a"/>
    <w:rsid w:val="007B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B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D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29E0"/>
  </w:style>
  <w:style w:type="paragraph" w:styleId="a8">
    <w:name w:val="footer"/>
    <w:basedOn w:val="a"/>
    <w:link w:val="a9"/>
    <w:uiPriority w:val="99"/>
    <w:semiHidden/>
    <w:unhideWhenUsed/>
    <w:rsid w:val="00AD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29E0"/>
  </w:style>
  <w:style w:type="paragraph" w:styleId="aa">
    <w:name w:val="List Paragraph"/>
    <w:basedOn w:val="a"/>
    <w:uiPriority w:val="34"/>
    <w:qFormat/>
    <w:rsid w:val="00BD1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050613">
          <w:marLeft w:val="0"/>
          <w:marRight w:val="0"/>
          <w:marTop w:val="0"/>
          <w:marBottom w:val="0"/>
          <w:divBdr>
            <w:top w:val="single" w:sz="36" w:space="0" w:color="205C8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BA4615E88A26BCE6E64C3CEC08D57115BA0F350D08718EE7C69B97214D7F1AD9F806340DA67CCz6Q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A22DB87441568B9668C9B6DAF0C099D6CD586066D9AB628CB1E2EFAE971AD69F225463FFF42379l1g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9BA4615E88A26BCE6E64C3CEC08D57115BA0F350D08718EE7C69B97214D7F1AD9F806340D965C8z6Q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9BA4615E88A26BCE6E64C3CEC08D57115BA0F350D08718EE7C69B97214D7F1AD9F806340D964C9z6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B1A1-E10B-4DEF-8968-601CC686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6277</Words>
  <Characters>35780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10</cp:revision>
  <dcterms:created xsi:type="dcterms:W3CDTF">2017-01-25T06:18:00Z</dcterms:created>
  <dcterms:modified xsi:type="dcterms:W3CDTF">2017-01-31T07:30:00Z</dcterms:modified>
</cp:coreProperties>
</file>