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4"/>
        <w:gridCol w:w="6945"/>
        <w:gridCol w:w="2"/>
        <w:gridCol w:w="160"/>
        <w:gridCol w:w="2126"/>
      </w:tblGrid>
      <w:tr>
        <w:trPr>
          <w:trHeight w:val="2225" w:hRule="atLeast"/>
        </w:trPr>
        <w:tc>
          <w:tcPr>
            <w:tcW w:w="13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РОСТОВСКАЯ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«</w:t>
            </w: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ЗЕЛЕНОВ</w:t>
            </w: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СКОЕ СЕЛЬСКОЕ ПОСЕЛЕНИЕ»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АДМИНИСТРАЦИЯ </w:t>
            </w: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8"/>
                <w:szCs w:val="28"/>
                <w:lang w:val="ru-RU" w:eastAsia="hi-IN" w:bidi="hi-IN"/>
              </w:rPr>
              <w:t>ЗЕЛЕНОВ</w:t>
            </w: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РАСПОРЯЖЕНИЕ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</w:r>
          </w:p>
        </w:tc>
      </w:tr>
      <w:tr>
        <w:trPr/>
        <w:tc>
          <w:tcPr>
            <w:tcW w:w="829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</w:r>
          </w:p>
        </w:tc>
        <w:tc>
          <w:tcPr>
            <w:tcW w:w="22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39" w:leader="none"/>
                <w:tab w:val="right" w:pos="214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</w:r>
          </w:p>
        </w:tc>
      </w:tr>
      <w:tr>
        <w:trPr>
          <w:trHeight w:val="281" w:hRule="atLeast"/>
        </w:trPr>
        <w:tc>
          <w:tcPr>
            <w:tcW w:w="829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  <w:t>18 марта 2021 года                        №  1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  <w:t>х. Зеленовка</w:t>
            </w:r>
          </w:p>
        </w:tc>
        <w:tc>
          <w:tcPr>
            <w:tcW w:w="22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39" w:leader="none"/>
                <w:tab w:val="right" w:pos="214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0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kern w:val="2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0"/>
          <w:lang w:eastAsia="ar-SA"/>
        </w:rPr>
      </w:r>
    </w:p>
    <w:tbl>
      <w:tblPr>
        <w:tblW w:w="138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3"/>
        <w:gridCol w:w="4538"/>
      </w:tblGrid>
      <w:tr>
        <w:trPr/>
        <w:tc>
          <w:tcPr>
            <w:tcW w:w="935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ar-SA" w:bidi="ar-SA"/>
              </w:rPr>
              <w:t>улучшении жилищных условий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 по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ar-SA" w:bidi="ar-SA"/>
              </w:rPr>
              <w:t xml:space="preserve">Зеленовскому 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>сельскому поселению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7"/>
                <w:szCs w:val="27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В соответствии с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 ст.49,51,52 Жилищного Кодекса Российской Федерации,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 пунктом 5 статьи 2 Областного закона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граждан, состоящих на учете в качестве нуждающихся в   улучшении жилищных условий: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1. Утвердить обновленный список граждан, состоящих на квартирном учете на улучшение жилищных условий по Зеленовскому сельскому поселению Тарасовского района Ростовской области на 01.04.2021г., согласно</w:t>
        <w:br/>
        <w:t>приложению № 1.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Глава</w:t>
      </w:r>
      <w:r>
        <w:rPr>
          <w:rFonts w:eastAsia="Times New Roman" w:cs="Times New Roman" w:ascii="Times New Roman" w:hAnsi="Times New Roman"/>
          <w:kern w:val="2"/>
          <w:sz w:val="28"/>
          <w:szCs w:val="20"/>
          <w:lang w:eastAsia="ar-SA"/>
        </w:rPr>
        <w:t xml:space="preserve"> Администрации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kern w:val="2"/>
          <w:sz w:val="28"/>
          <w:szCs w:val="20"/>
          <w:lang w:eastAsia="ar-SA"/>
        </w:rPr>
        <w:t xml:space="preserve">Зеленовского  сельского поселения  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0"/>
          <w:lang w:val="ru-RU" w:eastAsia="ar-SA" w:bidi="ar-SA"/>
        </w:rPr>
        <w:t>Т.И.Обухова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Зеленовского сельского поселения </w:t>
      </w:r>
    </w:p>
    <w:p>
      <w:pPr>
        <w:pStyle w:val="Normal"/>
        <w:spacing w:lineRule="auto" w:line="240" w:before="0" w:after="0"/>
        <w:ind w:left="5954" w:hanging="0"/>
        <w:jc w:val="right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18 марта 2021 г. № 1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6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Список граждан, состоящих на квартирном учете  на улучшение жилищных условий по Зеленовскому сельскому поселению Тарасовского района Ростовской области на 01.04.2021г.: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Сидорова Татьяна Сергеевна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Ильина Яна Сергеевна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Физер Кристина Николаевна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27be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36ae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27b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395B-AC06-47F2-81A8-92018E31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 LibreOffice_project/b79626edf0065ac373bd1df5c28bd630b4424273</Application>
  <Pages>2</Pages>
  <Words>182</Words>
  <Characters>1257</Characters>
  <CharactersWithSpaces>1743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2020-02-05T06:42:00Z</dcterms:created>
  <dc:creator>Секретарь</dc:creator>
  <dc:description/>
  <dc:language>ru-RU</dc:language>
  <cp:lastModifiedBy/>
  <cp:lastPrinted>2021-03-19T09:50:41Z</cp:lastPrinted>
  <dcterms:modified xsi:type="dcterms:W3CDTF">2021-03-19T10:03:23Z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