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right"/>
        <w:rPr>
          <w:b w:val="false"/>
          <w:b w:val="false"/>
          <w:color w:val="auto"/>
          <w:szCs w:val="28"/>
        </w:rPr>
      </w:pPr>
      <w:r>
        <w:rPr>
          <w:b w:val="false"/>
          <w:color w:val="auto"/>
          <w:szCs w:val="28"/>
        </w:rPr>
        <w:t xml:space="preserve"> </w:t>
      </w:r>
    </w:p>
    <w:p>
      <w:pPr>
        <w:pStyle w:val="Style22"/>
        <w:rPr>
          <w:b w:val="false"/>
          <w:b w:val="false"/>
          <w:color w:val="auto"/>
          <w:szCs w:val="28"/>
        </w:rPr>
      </w:pPr>
      <w:r>
        <w:rPr>
          <w:b w:val="false"/>
          <w:color w:val="auto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ЗЕЛЕНОВСКОГО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677" w:leader="none"/>
          <w:tab w:val="left" w:pos="7488" w:leader="none"/>
        </w:tabs>
        <w:rPr>
          <w:sz w:val="28"/>
          <w:szCs w:val="28"/>
        </w:rPr>
      </w:pPr>
      <w:r>
        <w:rPr>
          <w:sz w:val="28"/>
          <w:szCs w:val="28"/>
        </w:rPr>
        <w:t>29.01.2021</w:t>
        <w:tab/>
        <w:t>РЕШЕНИЕ №  151</w:t>
        <w:tab/>
        <w:t>х.Зеленовка</w:t>
      </w:r>
    </w:p>
    <w:p>
      <w:pPr>
        <w:pStyle w:val="Normal"/>
        <w:shd w:val="clear" w:color="auto" w:fill="FFFFFF"/>
        <w:tabs>
          <w:tab w:val="clear" w:pos="708"/>
          <w:tab w:val="left" w:pos="6005" w:leader="none"/>
          <w:tab w:val="left" w:pos="8117" w:leader="underscore"/>
        </w:tabs>
        <w:ind w:left="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О внесении изменения в решение Собрания депутатов Зеленовского сельского поселения от 11.06.2019  № 99  «</w:t>
      </w:r>
      <w:r>
        <w:rPr>
          <w:sz w:val="28"/>
          <w:szCs w:val="28"/>
          <w:lang w:eastAsia="zh-CN"/>
        </w:rPr>
        <w:t xml:space="preserve"> Об утверждении правил благоустройства и санитарного содержания населённых пунктов муниципального образования «Зеленовское сельское поселение»</w:t>
      </w:r>
    </w:p>
    <w:p>
      <w:pPr>
        <w:pStyle w:val="Normal"/>
        <w:shd w:val="clear" w:color="auto" w:fill="FFFFFF"/>
        <w:tabs>
          <w:tab w:val="clear" w:pos="708"/>
          <w:tab w:val="left" w:pos="6005" w:leader="none"/>
          <w:tab w:val="left" w:pos="8117" w:leader="underscore"/>
        </w:tabs>
        <w:ind w:left="6" w:right="283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6005" w:leader="none"/>
          <w:tab w:val="left" w:pos="8117" w:leader="underscore"/>
        </w:tabs>
        <w:ind w:left="5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46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43"/>
        <w:gridCol w:w="4219"/>
      </w:tblGrid>
      <w:tr>
        <w:trPr>
          <w:trHeight w:val="576" w:hRule="atLeast"/>
        </w:trPr>
        <w:tc>
          <w:tcPr>
            <w:tcW w:w="524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92" w:leader="none"/>
                <w:tab w:val="left" w:pos="2520" w:leader="none"/>
              </w:tabs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219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clear" w:pos="708"/>
                <w:tab w:val="left" w:pos="2520" w:leader="none"/>
              </w:tabs>
              <w:spacing w:lineRule="auto" w:line="2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Собрания депутатов Зеленовского сельского поселения, в </w:t>
      </w:r>
      <w:bookmarkStart w:id="0" w:name="_GoBack"/>
      <w:r>
        <w:rPr>
          <w:sz w:val="28"/>
          <w:szCs w:val="28"/>
        </w:rPr>
        <w:t>соответствии с пунктом 19 статьи 14 Федерального закона от 06.10.2003 № 131-ФЗ «Об общих принципах организации местного самоуправления в Российской Федерации», Собрание депутатов Зеленовского</w:t>
      </w:r>
      <w:bookmarkEnd w:id="0"/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4962" w:leader="none"/>
          <w:tab w:val="left" w:pos="8117" w:leader="underscore"/>
        </w:tabs>
        <w:spacing w:before="120" w:after="0"/>
        <w:ind w:firstLine="52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Внести изменения в решение Собрания депутатов Зеленовского сельского поселения от 11.06.2019 №99 «Об утверждении правил благоустройства  санитарного содержания населенных пунктов муниципального образования          «Зеленовского сельского поселения». В соответствии с федеральным законодательством   посредством: замены слов « временного хранения» на                           « накопления», « сбор отходов» на  « накопление отходов».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8"/>
          <w:tab w:val="left" w:pos="4962" w:leader="none"/>
          <w:tab w:val="left" w:pos="8117" w:leader="underscore"/>
        </w:tabs>
        <w:ind w:firstLine="52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1.1. пункта 2  подпункта 2.9.4 изложить в следующей редакции:</w:t>
      </w:r>
    </w:p>
    <w:p>
      <w:pPr>
        <w:pStyle w:val="Normal"/>
        <w:widowControl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Установка ёмкостей для накопления  ТКО и их очистку осуществляется лицами, ответственными за уборку соответствующих территорий.</w:t>
      </w:r>
    </w:p>
    <w:p>
      <w:pPr>
        <w:pStyle w:val="Normal"/>
        <w:widowControl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</w:t>
      </w:r>
      <w:r>
        <w:rPr>
          <w:color w:val="000000"/>
          <w:spacing w:val="-7"/>
          <w:sz w:val="28"/>
          <w:szCs w:val="28"/>
        </w:rPr>
        <w:t>1.2 пункта 2 подпункта 2.9.8  накопление вывоз крупногоборитных  отходов  осуществляется в соответствии с Правилами и с ПП РО от 12.04.2017 № 276 « Об утверждении Порядка накопления  ( в твёрдых коммунальных отходов ( в том числе их раздельного накопления)  на территории Ростовской области.</w:t>
      </w:r>
    </w:p>
    <w:p>
      <w:pPr>
        <w:pStyle w:val="Normal"/>
        <w:ind w:firstLine="426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</w:t>
      </w:r>
      <w:r>
        <w:rPr>
          <w:color w:val="000000"/>
          <w:spacing w:val="-7"/>
          <w:sz w:val="28"/>
          <w:szCs w:val="28"/>
        </w:rPr>
        <w:t xml:space="preserve">1.3 пункта 2 подпункта 2.10 </w:t>
      </w:r>
      <w:r>
        <w:rPr>
          <w:sz w:val="28"/>
          <w:szCs w:val="28"/>
        </w:rPr>
        <w:t>Вывоз ТКО I-IV классов опасности для окружающей природной среды производится региональным оператором на договорной основе с соответствующими владельцами объектов благоустройства. При этом владельцы объектов благоустройства обязаны заключить договор на оказание услуг по обращению с твердыми коммунальными отходами с региональным оператором, в зоне деятельности которого находятся места   накопления таких отходов (в случае отсутствия регионального оператора вывоз ТКО осуществляется только специализированными мусоровывозящими организациями, имеющими лицензию на указанный вид деятельности).</w:t>
      </w:r>
    </w:p>
    <w:p>
      <w:pPr>
        <w:pStyle w:val="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6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color w:val="000000"/>
          <w:spacing w:val="-7"/>
          <w:sz w:val="28"/>
          <w:szCs w:val="28"/>
        </w:rPr>
        <w:t xml:space="preserve">        </w:t>
      </w:r>
      <w:r>
        <w:rPr>
          <w:color w:val="000000"/>
          <w:spacing w:val="-7"/>
          <w:sz w:val="28"/>
          <w:szCs w:val="28"/>
        </w:rPr>
        <w:t xml:space="preserve">1.4 пункта 2 подпункта  2.15.1  </w:t>
      </w:r>
      <w:r>
        <w:rPr>
          <w:rFonts w:eastAsia="Courier New"/>
          <w:color w:val="000000"/>
          <w:sz w:val="28"/>
          <w:szCs w:val="28"/>
          <w:lang w:bidi="ru-RU"/>
        </w:rPr>
        <w:t>. Площадки для установки мусоросборников - специально оборудованные места, предназначенные для накопления твердых коммунальных отходов (ТКО) (в соответствии с ПП РО от 12.04.2017 №276 «Об утверждении порядка накопления твердых коммунальных отходов (в том числе их раздельного накопления) на территории Ростовской области»). Наличие таких площадок предусматривается в составе территорий и участков любого функционального назначения, где могут накапливаться ТКО.</w:t>
      </w:r>
    </w:p>
    <w:p>
      <w:pPr>
        <w:pStyle w:val="Normal"/>
        <w:shd w:val="clear" w:color="auto" w:fill="FFFFFF"/>
        <w:tabs>
          <w:tab w:val="clear" w:pos="708"/>
          <w:tab w:val="left" w:pos="4962" w:leader="none"/>
          <w:tab w:val="left" w:pos="8117" w:leader="underscore"/>
        </w:tabs>
        <w:ind w:firstLine="52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1.5 пункта 2 подпункта  2.15.4 </w:t>
      </w:r>
      <w:r>
        <w:rPr>
          <w:color w:val="000000"/>
          <w:sz w:val="28"/>
          <w:szCs w:val="28"/>
        </w:rPr>
        <w:t>При осуществлении раздельного накопления твердых коммунальных отходов используются контейнеры со следующими цветовой индикацией по видам отходов:</w:t>
      </w:r>
    </w:p>
    <w:p>
      <w:pPr>
        <w:pStyle w:val="Normal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несортированные отходы – серый цвет;</w:t>
      </w:r>
    </w:p>
    <w:p>
      <w:pPr>
        <w:pStyle w:val="Normal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отходы для утилизации (</w:t>
      </w:r>
      <w:r>
        <w:rPr>
          <w:color w:val="000000"/>
          <w:sz w:val="28"/>
          <w:szCs w:val="28"/>
          <w:shd w:fill="FFFFFF" w:val="clear"/>
        </w:rPr>
        <w:t>виды которых устанавливаются региональным оператором)</w:t>
      </w:r>
      <w:r>
        <w:rPr>
          <w:color w:val="000000"/>
          <w:sz w:val="28"/>
          <w:szCs w:val="28"/>
        </w:rPr>
        <w:t> – желтый цвет;</w:t>
      </w:r>
    </w:p>
    <w:p>
      <w:pPr>
        <w:pStyle w:val="Normal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бумага – синий цвет;</w:t>
      </w:r>
    </w:p>
    <w:p>
      <w:pPr>
        <w:pStyle w:val="Normal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пластик – оранжевый цвет;</w:t>
      </w:r>
    </w:p>
    <w:p>
      <w:pPr>
        <w:pStyle w:val="Normal"/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стекло – зеленый цвет;</w:t>
      </w:r>
    </w:p>
    <w:p>
      <w:pPr>
        <w:pStyle w:val="Normal"/>
        <w:shd w:val="clear" w:color="auto" w:fill="FFFFFF"/>
        <w:tabs>
          <w:tab w:val="clear" w:pos="708"/>
          <w:tab w:val="left" w:pos="4962" w:leader="none"/>
          <w:tab w:val="left" w:pos="8117" w:leader="underscore"/>
        </w:tabs>
        <w:ind w:firstLine="52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- пищевые отходы (</w:t>
      </w:r>
      <w:r>
        <w:rPr>
          <w:color w:val="000000"/>
          <w:sz w:val="28"/>
          <w:szCs w:val="28"/>
          <w:shd w:fill="FFFFFF" w:val="clear"/>
        </w:rPr>
        <w:t>исключая напитки и табачные изделия</w:t>
      </w:r>
      <w:r>
        <w:rPr>
          <w:color w:val="000000"/>
          <w:sz w:val="28"/>
          <w:szCs w:val="28"/>
        </w:rPr>
        <w:t>) – черный цвет</w:t>
      </w:r>
    </w:p>
    <w:p>
      <w:pPr>
        <w:pStyle w:val="Normal"/>
        <w:shd w:val="clear" w:color="auto" w:fill="FFFFFF"/>
        <w:tabs>
          <w:tab w:val="clear" w:pos="708"/>
          <w:tab w:val="left" w:pos="4962" w:leader="none"/>
          <w:tab w:val="left" w:pos="8117" w:leader="underscore"/>
        </w:tabs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4962" w:leader="none"/>
          <w:tab w:val="left" w:pos="8117" w:leader="underscore"/>
        </w:tabs>
        <w:ind w:firstLine="52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</w:t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</w:r>
    </w:p>
    <w:p>
      <w:pPr>
        <w:pStyle w:val="Normal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Председатель Собрания депутатов –</w:t>
      </w:r>
    </w:p>
    <w:p>
      <w:pPr>
        <w:pStyle w:val="Normal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глава Зеленовского сельского поселения</w:t>
        <w:tab/>
        <w:t xml:space="preserve">                           </w:t>
      </w:r>
      <w:r>
        <w:rPr>
          <w:b w:val="false"/>
          <w:bCs w:val="false"/>
          <w:color w:val="000000"/>
          <w:spacing w:val="-7"/>
          <w:sz w:val="28"/>
          <w:szCs w:val="28"/>
        </w:rPr>
        <w:t>М.П.Родионов</w:t>
        <w:tab/>
      </w:r>
      <w:r>
        <w:rPr>
          <w:color w:val="000000"/>
          <w:spacing w:val="-7"/>
          <w:sz w:val="28"/>
          <w:szCs w:val="28"/>
        </w:rPr>
        <w:tab/>
        <w:tab/>
        <w:tab/>
        <w:t xml:space="preserve">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5ca4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de5ca4"/>
    <w:rPr>
      <w:rFonts w:ascii="Times New Roman" w:hAnsi="Times New Roman" w:eastAsia="Times New Roman" w:cs="Times New Roman"/>
      <w:b/>
      <w:caps/>
      <w:color w:val="0000FF"/>
      <w:sz w:val="28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rsid w:val="00b054a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rsid w:val="00b054af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link w:val="a4"/>
    <w:qFormat/>
    <w:rsid w:val="00de5ca4"/>
    <w:pPr>
      <w:widowControl/>
      <w:jc w:val="center"/>
    </w:pPr>
    <w:rPr>
      <w:b/>
      <w:caps/>
      <w:color w:val="0000FF"/>
      <w:sz w:val="28"/>
      <w:szCs w:val="24"/>
    </w:rPr>
  </w:style>
  <w:style w:type="paragraph" w:styleId="ConsNormal" w:customStyle="1">
    <w:name w:val="ConsNormal"/>
    <w:qFormat/>
    <w:rsid w:val="00de5ca4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40"/>
      <w:szCs w:val="40"/>
      <w:lang w:eastAsia="ru-RU" w:val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semiHidden/>
    <w:unhideWhenUsed/>
    <w:rsid w:val="00b054a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semiHidden/>
    <w:unhideWhenUsed/>
    <w:rsid w:val="00b054af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F7F84-BA2C-4151-A2BE-51CC3030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LibreOffice/6.3.1.2$Windows_x86 LibreOffice_project/b79626edf0065ac373bd1df5c28bd630b4424273</Application>
  <Pages>2</Pages>
  <Words>404</Words>
  <Characters>2885</Characters>
  <CharactersWithSpaces>4783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2021-01-21T11:27:00Z</dcterms:created>
  <dc:creator>Asus</dc:creator>
  <dc:description/>
  <dc:language>ru-RU</dc:language>
  <cp:lastModifiedBy/>
  <cp:lastPrinted>2021-01-22T12:09:00Z</cp:lastPrinted>
  <dcterms:modified xsi:type="dcterms:W3CDTF">2021-02-08T14:09:41Z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