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Pr="001B288C">
        <w:rPr>
          <w:rFonts w:ascii="Times New Roman" w:hAnsi="Times New Roman" w:cs="Times New Roman"/>
          <w:b/>
          <w:sz w:val="28"/>
          <w:szCs w:val="28"/>
        </w:rPr>
        <w:t>О проекте Устава муниципального образования «Зеленовское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</w:t>
      </w:r>
      <w:r>
        <w:rPr>
          <w:rFonts w:ascii="Times New Roman" w:hAnsi="Times New Roman" w:cs="Times New Roman"/>
          <w:sz w:val="28"/>
          <w:szCs w:val="28"/>
        </w:rPr>
        <w:t>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их проектов  был рассмотрен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88C">
        <w:rPr>
          <w:rFonts w:ascii="Times New Roman" w:hAnsi="Times New Roman" w:cs="Times New Roman"/>
          <w:b/>
          <w:sz w:val="28"/>
          <w:szCs w:val="28"/>
        </w:rPr>
        <w:t>О проекте Устава муниципального образования «Зеленовское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</w:t>
      </w:r>
      <w:r>
        <w:rPr>
          <w:rFonts w:ascii="Times New Roman" w:hAnsi="Times New Roman" w:cs="Times New Roman"/>
          <w:sz w:val="28"/>
          <w:szCs w:val="28"/>
        </w:rPr>
        <w:t xml:space="preserve">  Решения «</w:t>
      </w:r>
      <w:r w:rsidRPr="001B288C">
        <w:rPr>
          <w:rFonts w:ascii="Times New Roman" w:hAnsi="Times New Roman" w:cs="Times New Roman"/>
          <w:b/>
          <w:sz w:val="28"/>
          <w:szCs w:val="28"/>
        </w:rPr>
        <w:t>О проекте Устава муниципального образования «Зеленовское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коррупционногенные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Е.А.Кривошеева     21.06</w:t>
      </w:r>
      <w:r>
        <w:rPr>
          <w:rFonts w:ascii="Times New Roman" w:hAnsi="Times New Roman" w:cs="Times New Roman"/>
          <w:sz w:val="28"/>
          <w:szCs w:val="28"/>
        </w:rPr>
        <w:t>.2023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7</cp:revision>
  <cp:lastPrinted>2019-11-07T13:07:00Z</cp:lastPrinted>
  <dcterms:created xsi:type="dcterms:W3CDTF">2019-09-11T07:31:00Z</dcterms:created>
  <dcterms:modified xsi:type="dcterms:W3CDTF">2023-07-16T20:47:00Z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