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A9" w:rsidRDefault="009C34A9" w:rsidP="009C34A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                                                                 </w:t>
      </w:r>
      <w:proofErr w:type="spellStart"/>
      <w:r>
        <w:rPr>
          <w:b/>
          <w:bCs/>
          <w:sz w:val="36"/>
          <w:szCs w:val="36"/>
        </w:rPr>
        <w:t>Зеленовского</w:t>
      </w:r>
      <w:proofErr w:type="spellEnd"/>
      <w:r>
        <w:rPr>
          <w:b/>
          <w:bCs/>
          <w:sz w:val="36"/>
          <w:szCs w:val="36"/>
        </w:rPr>
        <w:t xml:space="preserve"> сельского поселения</w:t>
      </w:r>
    </w:p>
    <w:p w:rsidR="009C34A9" w:rsidRDefault="009C34A9" w:rsidP="009C34A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Тарасовского района Ростовской области</w:t>
      </w:r>
    </w:p>
    <w:p w:rsidR="009C34A9" w:rsidRDefault="009C34A9" w:rsidP="009C34A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4A9" w:rsidRDefault="009C34A9" w:rsidP="009C34A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ПОСТАНОВЛЕНИЕ</w:t>
      </w:r>
    </w:p>
    <w:p w:rsidR="009C34A9" w:rsidRDefault="009C34A9" w:rsidP="009C34A9">
      <w:pPr>
        <w:autoSpaceDE w:val="0"/>
        <w:autoSpaceDN w:val="0"/>
        <w:adjustRightInd w:val="0"/>
        <w:rPr>
          <w:sz w:val="20"/>
          <w:szCs w:val="20"/>
        </w:rPr>
      </w:pPr>
    </w:p>
    <w:p w:rsidR="009C34A9" w:rsidRDefault="009C34A9" w:rsidP="009C34A9">
      <w:pPr>
        <w:autoSpaceDE w:val="0"/>
        <w:autoSpaceDN w:val="0"/>
        <w:adjustRightInd w:val="0"/>
        <w:jc w:val="both"/>
        <w:rPr>
          <w:szCs w:val="24"/>
        </w:rPr>
      </w:pPr>
      <w:r>
        <w:t>01.08.  2011                                                 №  36                                                  х. Зеленовка</w:t>
      </w:r>
    </w:p>
    <w:p w:rsidR="009C34A9" w:rsidRDefault="009C34A9" w:rsidP="009C34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4A9" w:rsidRDefault="009C34A9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0D6F" w:rsidRPr="003E2931" w:rsidTr="003C0D6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34A9" w:rsidRPr="003E2931" w:rsidRDefault="009C34A9">
            <w:pPr>
              <w:rPr>
                <w:b/>
              </w:rPr>
            </w:pPr>
          </w:p>
          <w:tbl>
            <w:tblPr>
              <w:tblW w:w="4900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168"/>
            </w:tblGrid>
            <w:tr w:rsidR="003C0D6F" w:rsidRPr="003E29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0D6F" w:rsidRPr="003E2931" w:rsidRDefault="003C0D6F" w:rsidP="009C34A9">
                  <w:pPr>
                    <w:spacing w:before="100" w:beforeAutospacing="1" w:after="100" w:afterAutospacing="1" w:line="240" w:lineRule="auto"/>
                    <w:outlineLvl w:val="3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О порядке принятия решений о разработке </w:t>
                  </w:r>
                  <w:r w:rsidR="009C34A9" w:rsidRPr="003E2931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                                                                         </w:t>
                  </w:r>
                  <w:r w:rsidRPr="003E2931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долгосрочных целевых программ сельского </w:t>
                  </w:r>
                  <w:r w:rsidR="009C34A9" w:rsidRPr="003E2931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                                                           </w:t>
                  </w:r>
                  <w:r w:rsidRPr="003E2931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поселения, их формирования и реализации </w:t>
                  </w:r>
                </w:p>
                <w:p w:rsidR="009C34A9" w:rsidRPr="003E2931" w:rsidRDefault="009C34A9" w:rsidP="009C34A9">
                  <w:pPr>
                    <w:spacing w:before="100" w:beforeAutospacing="1" w:after="100" w:afterAutospacing="1" w:line="240" w:lineRule="auto"/>
                    <w:outlineLvl w:val="3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</w:tr>
            <w:tr w:rsidR="003C0D6F" w:rsidRPr="003E29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34A9" w:rsidRPr="003E2931" w:rsidRDefault="003C0D6F" w:rsidP="009C34A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С целью совершенствования процесса разработки, утверждения и реализации долгосрочных целевых программ, в соответствии с Бюджетным кодексом Российской Федерации (с изменениями и дополнениями), Федеральным законом от 06.10.2003 г. №131– ФЗ «Об общих принципах организации местного самоуправления в Российской Федерации (с изменениями и дополнениями), Уставом </w:t>
                  </w:r>
                  <w:proofErr w:type="spellStart"/>
                  <w:r w:rsidR="009C34A9"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Зеленовского</w:t>
                  </w:r>
                  <w:proofErr w:type="spellEnd"/>
                  <w:r w:rsidR="009C34A9"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сельского поселения, 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постановляю:</w:t>
                  </w:r>
                </w:p>
                <w:p w:rsidR="009C34A9" w:rsidRPr="003E2931" w:rsidRDefault="009C34A9" w:rsidP="009C34A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C34A9" w:rsidRPr="003E2931" w:rsidRDefault="009C34A9" w:rsidP="009C34A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C0D6F" w:rsidRPr="003E2931" w:rsidRDefault="003C0D6F" w:rsidP="009C34A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Утвердить прилагаемый Порядок принятия решений о разработке долгосрочных целевых программ сельского поселения, их формирования и реализации. </w:t>
                  </w:r>
                </w:p>
                <w:p w:rsidR="009C34A9" w:rsidRPr="003E2931" w:rsidRDefault="009C34A9" w:rsidP="009C34A9">
                  <w:pPr>
                    <w:pStyle w:val="a5"/>
                    <w:spacing w:after="0" w:line="240" w:lineRule="auto"/>
                    <w:ind w:left="58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C34A9" w:rsidRPr="003E2931" w:rsidRDefault="009C34A9" w:rsidP="009C34A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</w:t>
                  </w:r>
                  <w:r w:rsidR="003C0D6F"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2. </w:t>
                  </w:r>
                  <w:proofErr w:type="gramStart"/>
                  <w:r w:rsidR="003C0D6F"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="003C0D6F"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исполнением настоящего постановления оставляю за собой. </w:t>
                  </w:r>
                </w:p>
                <w:p w:rsidR="009C34A9" w:rsidRPr="003E2931" w:rsidRDefault="009C34A9" w:rsidP="009C34A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C34A9" w:rsidRPr="003E2931" w:rsidRDefault="009C34A9" w:rsidP="009C34A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C34A9" w:rsidRPr="003E2931" w:rsidRDefault="009C34A9" w:rsidP="009C34A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C34A9" w:rsidRPr="003E2931" w:rsidRDefault="009C34A9" w:rsidP="009C34A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C34A9" w:rsidRPr="003E2931" w:rsidRDefault="009C34A9" w:rsidP="009C34A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C34A9" w:rsidRPr="003E2931" w:rsidRDefault="009C34A9" w:rsidP="009C34A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C34A9" w:rsidRPr="003E2931" w:rsidRDefault="009C34A9" w:rsidP="009C34A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C0D6F" w:rsidRPr="003E2931" w:rsidRDefault="009C34A9" w:rsidP="009C34A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</w:t>
                  </w:r>
                  <w:r w:rsidR="003C0D6F"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Глава </w:t>
                  </w:r>
                  <w:proofErr w:type="spellStart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Зеленовского</w:t>
                  </w:r>
                  <w:proofErr w:type="spellEnd"/>
                  <w:r w:rsidR="003C0D6F"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ind w:left="7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сельского поселения </w:t>
                  </w:r>
                  <w:r w:rsidR="009C34A9"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                    О.П.Максаков</w:t>
                  </w:r>
                </w:p>
                <w:p w:rsidR="009C34A9" w:rsidRPr="003E2931" w:rsidRDefault="009C34A9" w:rsidP="009C34A9">
                  <w:pPr>
                    <w:spacing w:after="0" w:line="240" w:lineRule="auto"/>
                    <w:ind w:left="7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C34A9" w:rsidRPr="003E2931" w:rsidRDefault="009C34A9" w:rsidP="009C34A9">
                  <w:pPr>
                    <w:spacing w:after="0" w:line="240" w:lineRule="auto"/>
                    <w:ind w:left="7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C34A9" w:rsidRPr="003E2931" w:rsidRDefault="009C34A9" w:rsidP="009C34A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C34A9" w:rsidRPr="003E2931" w:rsidRDefault="009C34A9" w:rsidP="009C34A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C34A9" w:rsidRPr="003E2931" w:rsidRDefault="009C34A9" w:rsidP="009C34A9">
                  <w:pPr>
                    <w:spacing w:after="0" w:line="240" w:lineRule="auto"/>
                    <w:ind w:left="7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C0D6F" w:rsidRPr="003E2931" w:rsidRDefault="003C0D6F" w:rsidP="009C34A9">
                  <w:pPr>
                    <w:spacing w:after="0" w:line="240" w:lineRule="auto"/>
                    <w:ind w:left="7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ПОРЯДОК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ind w:left="7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ПРИНЯТИЯ РЕШЕНИЙ О РАЗРАБОТКЕ ДОЛГОСРОЧНЫХ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ind w:left="7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ЦЕЛЕВЫХ ПРОГРАММ СЕЛЬСКОГО ПОСЕЛЕНИЯ,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ind w:left="7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ИХ ФОРМИРОВАНИЯ И РЕАЛИЗАЦИИ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Настоящий Порядок разработан в соответствии со статьей 179 Бюджетного кодекса Российской Федерации, регламентирует процесс принятия решений о разработке долгосрочных целевых программ, их формирования и реализации. 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ind w:left="7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1. Общие положения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1.1. К долгосрочным целевым программам сельского поселения относятся программы на срок более одного года, рассчитанные на реализацию в течение ряда лет. 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Долгосрочные целевые программы сельского поселени</w:t>
                  </w:r>
                  <w:proofErr w:type="gramStart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я-</w:t>
                  </w:r>
                  <w:proofErr w:type="gramEnd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увязанные по ресурсам, исполнителям и срокам осуществления комплексы мероприятий, направленных на решение приоритетных социально-экономических, экологических и других важнейших задач и достижение требуемого конечного результата в установленные сроки. 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1.2. Цель долгосрочной целевой программы сельского поселения должна соответствовать целям и приоритетам социально-экономического развития сельского поселения, прогнозам развития потребностей и финансовых ресурсов, результатам анализа экономического, социального и экологического состояния сельского поселения. 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Долгосрочные целевые программы сельского поселения должны быть сосредоточены на реализации крупномасштабных, наиболее важных для сельского поселения проектов и мероприятий, направленных на решение системных проблем в соответствии с полномочиями Администрации, определенными федеральным, республиканским законодательством и муниципальными правовыми актами. </w:t>
                  </w:r>
                </w:p>
                <w:p w:rsidR="003C0D6F" w:rsidRPr="001C3A35" w:rsidRDefault="003C0D6F" w:rsidP="009C34A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Необходимость решения проблем программными методами, крупномасштабность проектов и мероприятий, направленных на решение системных проблем сельского поселения, определяются федеральными законами, республиканскими законами, </w:t>
                  </w:r>
                  <w:r w:rsidRPr="001C3A35">
                    <w:rPr>
                      <w:rFonts w:eastAsia="Times New Roman" w:cs="Times New Roman"/>
                      <w:szCs w:val="24"/>
                      <w:lang w:eastAsia="ru-RU"/>
                    </w:rPr>
                    <w:t>указами и распоряжениями Президента Российской Федерации, постановлениями Правительства Российской Федера</w:t>
                  </w:r>
                  <w:r w:rsidR="001C3A35" w:rsidRPr="001C3A35">
                    <w:rPr>
                      <w:rFonts w:eastAsia="Times New Roman" w:cs="Times New Roman"/>
                      <w:szCs w:val="24"/>
                      <w:lang w:eastAsia="ru-RU"/>
                    </w:rPr>
                    <w:t>ции</w:t>
                  </w:r>
                  <w:r w:rsidRPr="001C3A3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, постановлениями и распоряжениями Администрации </w:t>
                  </w:r>
                  <w:r w:rsidR="001C3A35" w:rsidRPr="001C3A3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Ростовской области, постановлениями и распоряжениями </w:t>
                  </w:r>
                  <w:r w:rsidR="003E2931" w:rsidRPr="001C3A35">
                    <w:rPr>
                      <w:rFonts w:eastAsia="Times New Roman" w:cs="Times New Roman"/>
                      <w:szCs w:val="24"/>
                      <w:lang w:eastAsia="ru-RU"/>
                    </w:rPr>
                    <w:t>Тарасовского</w:t>
                  </w:r>
                  <w:r w:rsidRPr="001C3A3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района, постановлениями и распоряжениями Администрации сельского поселения. </w:t>
                  </w:r>
                </w:p>
                <w:p w:rsidR="003C0D6F" w:rsidRPr="003E2931" w:rsidRDefault="003C0D6F" w:rsidP="00224B8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Долгосрочная целевая программа сельского поселения может включать в себя несколько подпрограмм, направленных на решение конкретных задач в рамках целевой программы. Деление долгосрочной целевой программы сельского поселения на подпрограммы осуществляется исходя из масштабности и сложности решаемых проблем, а также необходимости рациональной организации их решения. </w:t>
                  </w:r>
                </w:p>
                <w:p w:rsidR="003C0D6F" w:rsidRPr="003E2931" w:rsidRDefault="003C0D6F" w:rsidP="00224B8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Не допускается внесение в долгосрочные целевые программы сельского поселения мероприятий, аналогичных </w:t>
                  </w:r>
                  <w:proofErr w:type="gramStart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предусмотренным</w:t>
                  </w:r>
                  <w:proofErr w:type="gramEnd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в других долгосрочных целевых программах сельского поселения. </w:t>
                  </w:r>
                </w:p>
                <w:p w:rsidR="003C0D6F" w:rsidRPr="003E2931" w:rsidRDefault="003C0D6F" w:rsidP="00224B8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Не допускается также внесение в долгосрочные целевые программы сельского поселения мероприятий ведомственных целевых программ. </w:t>
                  </w:r>
                </w:p>
                <w:p w:rsidR="003C0D6F" w:rsidRPr="003E2931" w:rsidRDefault="003C0D6F" w:rsidP="00224B8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1.3. Разработка и реализация долгосрочных целевых программ сельского поселения включают в себя следующие этапы: </w:t>
                  </w:r>
                </w:p>
                <w:p w:rsidR="003C0D6F" w:rsidRPr="003E2931" w:rsidRDefault="003C0D6F" w:rsidP="00224B8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отбор проблем для программной разработки и принятие решения о разработке долгосрочной целевой программы сельского поселения; </w:t>
                  </w:r>
                </w:p>
                <w:p w:rsidR="003C0D6F" w:rsidRPr="003E2931" w:rsidRDefault="003C0D6F" w:rsidP="00224B8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формирование проекта долгосрочной целевой программы сельского поселения, ее согласование и утверждение; </w:t>
                  </w:r>
                </w:p>
                <w:p w:rsidR="003C0D6F" w:rsidRPr="003E2931" w:rsidRDefault="003C0D6F" w:rsidP="00224B8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управление реализацией долгосрочной целевой программы сельского поселения и </w:t>
                  </w:r>
                  <w:proofErr w:type="gramStart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ходом ее выполнения.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2. Отбор проблем для программной разработки и принятие решения о разработке долгосрочной целевой программы сельского поселения:</w:t>
                  </w:r>
                </w:p>
                <w:p w:rsidR="003C0D6F" w:rsidRPr="003E2931" w:rsidRDefault="003C0D6F" w:rsidP="00224B8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2.1. Инициаторами разработки проекта долгосрочной целевой программы сельского поселения могут выступать Глава </w:t>
                  </w:r>
                  <w:proofErr w:type="spellStart"/>
                  <w:r w:rsidR="00224B8A"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Зеленовского</w:t>
                  </w:r>
                  <w:proofErr w:type="spellEnd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сельского поселения, специалисты Администрации, Собрание депутатов </w:t>
                  </w:r>
                  <w:proofErr w:type="spellStart"/>
                  <w:r w:rsidR="00224B8A"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Зеленовского</w:t>
                  </w:r>
                  <w:proofErr w:type="spellEnd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сельского поселения. </w:t>
                  </w:r>
                </w:p>
                <w:p w:rsidR="003C0D6F" w:rsidRPr="003E2931" w:rsidRDefault="003C0D6F" w:rsidP="00224B8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2.2. </w:t>
                  </w:r>
                  <w:proofErr w:type="gramStart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Отбор проблем для программной разработки осуществляется специалистами Администрации, на который возложены координация и регулирование в соответствующей сфере деятельности, и определяется следующими факторами: </w:t>
                  </w:r>
                  <w:proofErr w:type="gramEnd"/>
                </w:p>
                <w:p w:rsidR="003C0D6F" w:rsidRPr="003E2931" w:rsidRDefault="003C0D6F" w:rsidP="00224B8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значимость и актуальность проблемы для сельского поселения; </w:t>
                  </w:r>
                </w:p>
                <w:p w:rsidR="003C0D6F" w:rsidRPr="003E2931" w:rsidRDefault="003C0D6F" w:rsidP="00224B8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сопряженность проблемы с проблемами, решаемыми посредством федеральных целевых программ, областных долгосрочных целевых программ; </w:t>
                  </w:r>
                </w:p>
                <w:p w:rsidR="003C0D6F" w:rsidRPr="003E2931" w:rsidRDefault="003C0D6F" w:rsidP="00224B8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необходимость координации действий специалистов Администрации и других участников программы. </w:t>
                  </w:r>
                </w:p>
                <w:p w:rsidR="003C0D6F" w:rsidRPr="003E2931" w:rsidRDefault="003C0D6F" w:rsidP="00224B8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2.3. Специалисты Администрации, на которых возложены координация и регулирование в соответствующей сфере деятельности, готовит обоснование на программную разработку проблемы, содержащую: </w:t>
                  </w:r>
                </w:p>
                <w:p w:rsidR="003C0D6F" w:rsidRPr="003E2931" w:rsidRDefault="003C0D6F" w:rsidP="00224B8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наименование предлагаемой к разработке долгосрочной целевой программы сельского поселения; </w:t>
                  </w:r>
                </w:p>
                <w:p w:rsidR="003C0D6F" w:rsidRPr="003E2931" w:rsidRDefault="003C0D6F" w:rsidP="00224B8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анализ состояния проблемы (с приложением аналитического материала и соответствующих сравнительных показателей с действующими нормативами и их средними значениями по </w:t>
                  </w:r>
                  <w:r w:rsidR="00224B8A"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Тарасовскому</w:t>
                  </w: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району), причин ее возникновения, обоснование необходимости их решения программными методами, информацию о предпринятых ранее мерах для решения проблемы; </w:t>
                  </w:r>
                </w:p>
                <w:p w:rsidR="003C0D6F" w:rsidRPr="003E2931" w:rsidRDefault="003C0D6F" w:rsidP="00224B8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возможные варианты решения проблемы, оценку преимуществ и рисков, возникающих при различных вариантах решения проблемы, предполагаемый перечень основных мероприятий, которые необходимо осуществить, возможные сроки их реализации; </w:t>
                  </w:r>
                </w:p>
                <w:p w:rsidR="003C0D6F" w:rsidRPr="003E2931" w:rsidRDefault="003C0D6F" w:rsidP="00224B8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предложения по целям и задачам долгосрочной целевой программы сельского поселения, целевым индикаторам и показателям, позволяющим оценивать ход ее реализации по годам; </w:t>
                  </w:r>
                </w:p>
                <w:p w:rsidR="003C0D6F" w:rsidRPr="003E2931" w:rsidRDefault="003C0D6F" w:rsidP="00224B8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предварительную оценку потребности в финансовых ресурсах, возможные источники их обеспечения (федеральный бюджет, </w:t>
                  </w:r>
                  <w:r w:rsidR="00224B8A"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областной</w:t>
                  </w: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бюджет, бюджет муниципального района, бюджет сельского поселения, внебюджетные источники); </w:t>
                  </w:r>
                </w:p>
                <w:p w:rsidR="003C0D6F" w:rsidRPr="003E2931" w:rsidRDefault="003C0D6F" w:rsidP="00224B8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предварительную оценку бюджетной и социальной эффективности, результативности предлагаемого варианта решения проблемы программным методом, его соответствие экологическим и иным требованиям; </w:t>
                  </w:r>
                </w:p>
                <w:p w:rsidR="003C0D6F" w:rsidRPr="003E2931" w:rsidRDefault="003C0D6F" w:rsidP="00224B8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сведения о предлагаемых муниципальном </w:t>
                  </w:r>
                  <w:proofErr w:type="gramStart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заказчике</w:t>
                  </w:r>
                  <w:proofErr w:type="gramEnd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и разработчике (разработчиках) долгосрочной целевой программы сельского поселения. </w:t>
                  </w:r>
                </w:p>
                <w:p w:rsidR="003C0D6F" w:rsidRPr="003E2931" w:rsidRDefault="003C0D6F" w:rsidP="00224B8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 обсуждению необходимости разработки программы, выбора путей и оценки результатов ее реализации могут быть привлечены общественные организации и другие организации, заинтересованные в решении выявленных проблем. </w:t>
                  </w:r>
                </w:p>
                <w:p w:rsidR="003C0D6F" w:rsidRPr="003E2931" w:rsidRDefault="003C0D6F" w:rsidP="00224B8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2.4. Обоснование на программную разработку проблемы представляется специалистом Администрации, на который возложены координация и регулирование в соответствующей сфере деятельности, с заключением на рассмотрение Главе сельского поселения. </w:t>
                  </w:r>
                </w:p>
                <w:p w:rsidR="003C0D6F" w:rsidRPr="003E2931" w:rsidRDefault="003C0D6F" w:rsidP="00224B8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2.5. В случае принятия положительного решения Главой сельского поселения о разработке долгосрочной целевой программы сельского поселения специалист Администрации, на который возложены координация и регулирование в соответствующей сфере деятельности, готовит проект распоряжения Администрации сельского поселения о разработке соответствующей программы в соответствии с Регламентом Администрации сельского поселения.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В распоряжении Администрации устанавливаются: наименование проекта долгосрочной целевой программы сельского поселения, муниципальный заказчик, сроки и стоимость разработки (в случае привлечения к разработке сторонних организаций) долгосрочной целевой программы сельского поселения, источник </w:t>
                  </w: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финансирования.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Для долгосрочных целевых программ сельского поселения, имеющих </w:t>
                  </w:r>
                  <w:proofErr w:type="gramStart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более одного муниципального заказчика, определяется</w:t>
                  </w:r>
                  <w:proofErr w:type="gramEnd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муниципальный заказчик-координатор.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2.6. Муниципальный заказчик - координатор программы организует взаимодействие специалистов Администрации и других заинтересованных структур, обеспечивающих выполнение программных мероприятий.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2.7. Муниципальный заказчик (муниципальный заказчик-координатор) осуществляет разработку долгосрочной целевой программы сельского поселения, как правило, самостоятельно. В случае необходимости к разработке целевой программы сельского поселения могут привлекаться специализированные научно-исследовательские, консалтинговые и другие организации. Кандидатура разработчика определяется на конкурсной основе в соответствии с нормами действующего законодательства.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3. Формирование и утверждение долгосрочной целевой программы сельского поселения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3.1. </w:t>
                  </w:r>
                  <w:proofErr w:type="gramStart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Муниципальный заказчик (муниципальный заказчик-координатор) долгосрочной целевой программы сельского поселения, определенный распоряжением Администрации, несет ответственность за подготовку долгосрочной целевой программы сельского поселения; согласовывает с основными заинтересованными участниками долгосрочной целевой программы сельского поселения возможные сроки выполнения программных мероприятий, объемы и источники финансирования; организует согласование проекта долгосрочной целевой программы сельского поселения и представление его на рассмотрение Главе сельского поселения. </w:t>
                  </w:r>
                  <w:proofErr w:type="gramEnd"/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3.2. Долгосрочная целевая программа сельского поселения состоит из паспорта (приложение № 1 к настоящему Порядку) и следующих разделов: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первый раздел: содержание проблемы и обоснование необходимости ее решения программными методами;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второй раздел: основные цели и задачи, сроки и этапы реализации долгосрочной целевой программы сельского поселения, а также целевые индикаторы и показатели;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третий раздел: система программных мероприятий, в том числе ресурсное обеспечение долгосрочной целевой программы сельского поселения, с перечнем мероприятий с разбивкой по годам, источникам и направлениям финансирования;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четвертый раздел: нормативное обеспечение;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пятый раздел: механизм реализации долгосрочной целевой программы сельского поселения, включая организацию управления долгосрочной целевой программой сельского поселения и </w:t>
                  </w:r>
                  <w:proofErr w:type="gramStart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ходом ее реализации;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шестой раздел: оценка эффективности социально-экономических и экологических последствий от реализации долгосрочной целевой программы сельского поселения.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3.3. К содержанию разделов долгосрочной целевой программы сельского поселения предъявляются следующие требования.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gramStart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Первый раздел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сельского поселения, целесообразности программного решения проблемы, а также обоснование необходимости решения проблемы программно-целевым методом и анализ различных вариантов этого решения, в том числе описание основных рисков, связанных с программно-целевым методом решения проблемы. </w:t>
                  </w:r>
                  <w:proofErr w:type="gramEnd"/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Второй раздел должен содержать развернутые формулировки целей и задач программы с указанием целевых индикаторов и показателей. Требования, предъявляемые к целям программы: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специфичность (цели должны соответствовать компетенции муниципальных заказчиков программы);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достижимость (цели должны быть потенциально достижимы);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измеряемость</w:t>
                  </w:r>
                  <w:proofErr w:type="spellEnd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(должна существовать возможность проверки достижения целей);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временной график (должны быть установлены сроки достижения целей и этапы реализации долгосрочной целевой программы сельского поселения с определением соответствующих целей).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В данном разделе следует дать обоснование необходимости решения поставленных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прогнозируемых значений целевых индикаторов и показателей для каждого этапа, а также условия досрочного прекращения реализации долгосрочной целевой программы сельского поселения.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gramStart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Третий раздел должен содержать перечень мероприятий, которые предлагается реализовать для решения задач долгосрочной целевой программы сельского поселения 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 и сроках.</w:t>
                  </w:r>
                  <w:proofErr w:type="gramEnd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Программные мероприятия должны быть увязаны по срокам и ресурсам и обеспечивать решение задач долгосрочной целевой программы сельского поселения.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Мероприятия программы должны быть конкретными, направленными на получение конечного результата, подлежащего оценке.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Не допускается включение в программу мероприятий, дублирующих мероприятия других программ, а также основную деятельность муниципального заказчика и подведомственных ему учреждений, реализация которых возможна в рамках текущей деятельности.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По объектам капитального строительства программные мероприятия должны иметь проектно-сметную документацию и заключение государственной экспертизы.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В разделе следует дать обоснование ресурсного обеспечения долгосрочной целевой программы сельского поселения, необходимого для реализации программы, а также сроков и источников финансирования, включая сведения о распределении объемов и источников ее финансирования по годам. Кроме того, раздел должен включать в себя обоснование возможности привлечения (помимо средств бюджета сельского поселения) средств федерального, областного и районного бюджетов, внебюджетных сре</w:t>
                  </w:r>
                  <w:proofErr w:type="gramStart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дств дл</w:t>
                  </w:r>
                  <w:proofErr w:type="gramEnd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я реализации программных мероприятий, а также описание механизмов привлечения этих средств, если таковые средства привлекаются.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В четвертом разделе следует изложить перечень нормативно-правовых актов, принятие которых необходимо для достижения целей реализации программы.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Основные требования к пятому разделу изложены в разделе 5 настоящего Порядка «Управление реализацией долгосрочной целевой программы сельского поселения и </w:t>
                  </w:r>
                  <w:proofErr w:type="gramStart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ходом ее выполнения».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В шестом разделе в количественном выражении описываются конечные результаты, которые должны быть достигнуты от реализации программных мероприятий, а также приводятся критерии оценки эффективности программы, в том числе оценка эффективности расходования бюджетных средств.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Раздел должен содержать описание социальных, экономических и экологических последствий, которые могут возникнуть при реализации программы, общую оценку вклада долгосрочной целевой программы сельского поселения в экономическое развитие, а также оценку эффективности расходования бюджетных средств. Оценка эффективности осуществляется по годам или этапам в течение всего срока реализации программы.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Методика оценки эффективности долгосрочной целевой программы сельского поселения разрабатывается муниципальными заказчиками (муниципальными заказчиками-координаторами) с учетом специфики программы и является отдельным приложением к постановлению Администрации сельского поселения, утверждающим </w:t>
                  </w: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программу.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3.4. К проекту долгосрочной целевой программы сельского поселения должны быть приложены: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бизнес-планы коммерческих инвестиционных проектов, включаемых в состав проекта долгосрочной целевой программы сельского поселения;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соглашения о намерениях между муниципальным заказчиком программы и организациями, подтверждающие финансирование долгосрочной целевой программы сельского поселения.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3.5. При включении в программу объектов капитального строительства инвестиционные проекты, финансирование которых планируется осуществлять за счет средств бюджета сельского поселения, подлежат проверке на предмет эффективности использования направляемых на капитальные вложения средств бюджета сельского поселения в порядке, установленном федеральными, республиканскими и муниципальными нормативными правовыми актами.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4. Финансирование долгосрочной целевой программы сельского поселения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4.1. Объем бюджетных ассигнований на реализацию долгосрочных целевых программ сельского поселения утверждается решением Собрания депутатов сельского поселения о бюджете сельского поселения в составе ведомственной структуры расходов бюджета по соответствующей каждой программе целевой статье расходов бюджета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4.2. Программы, предлагаемые к финансированию начиная с очередного финансового года, подлежат утверждению не позднее одного месяца до дня </w:t>
                  </w:r>
                  <w:proofErr w:type="gramStart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внесения проекта решения Собрания депутатов сельского поселения</w:t>
                  </w:r>
                  <w:proofErr w:type="gramEnd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о бюджете сельского поселения на Собрание депутатов </w:t>
                  </w:r>
                  <w:proofErr w:type="spellStart"/>
                  <w:r w:rsidR="000F2426">
                    <w:rPr>
                      <w:rFonts w:eastAsia="Times New Roman" w:cs="Times New Roman"/>
                      <w:szCs w:val="24"/>
                      <w:lang w:eastAsia="ru-RU"/>
                    </w:rPr>
                    <w:t>Зеленовского</w:t>
                  </w:r>
                  <w:proofErr w:type="spellEnd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сельского поселения.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4.3. Источниками финансирования долгосрочных целевых программ сельского поселения являются средства бюджета сельского поселения, а также могут являться средства федерального, </w:t>
                  </w:r>
                  <w:r w:rsidR="000F2426">
                    <w:rPr>
                      <w:rFonts w:eastAsia="Times New Roman" w:cs="Times New Roman"/>
                      <w:szCs w:val="24"/>
                      <w:lang w:eastAsia="ru-RU"/>
                    </w:rPr>
                    <w:t>областного</w:t>
                  </w: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и районного бюджетов, внебюджетные средства.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4.4. Финансирование долгосрочных целевых программ сельского поселения за счет средств бюджета сельского поселения осуществляется в объемах, утвержденных решением Собрания депутатов сельского поселения о бюджете сельского поселения.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 внебюджетным источникам, привлекаемым для финансирования долгосрочных целевых программ сельского поселения, относятся: взносы участников долгосрочной целевой программы, включая предприятия и организации всех форм собственности; кредиты банков, средства внебюджетных фондов, общественных организаций и физических лиц и другие поступления.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Планируемое финансирование программы из внебюджетных источников должно иметь документальное подтверждение участников программы, обеспечивающих дополнительные источники финансирования.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4.5. Объекты капитального строительства, реконструкции и капитального ремонта муниципальной собственности сельского поселения в форме капитальных вложений, предусмотренные в программах, включаются в инвестиционную программу сельского поселения в порядке, установленном нормативными правовыми актами сельского поселения.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5. Управление реализацией долгосрочной целевой программы сельского поселения и </w:t>
                  </w:r>
                  <w:proofErr w:type="gramStart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ходом ее выполнения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5.1. Формы и методы организации управления реализацией долгосрочной целевой программы сельского поселения определяются муниципальным заказчиком.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5.2. Специалист Администрации, определенный муниципальным заказчиком (муниципальным заказчиком-координатором) долгосрочной целевой программы сельского поселения, является руководителем программы. Руководитель долгосрочной целевой программы сельского поселения 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</w:t>
                  </w: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управления реализацией программы.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5.3. Реализация долгосрочной целевой программы сельского поселения осуществляется на основе: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условий, порядка и правил, утвержденных федеральными, </w:t>
                  </w:r>
                  <w:r w:rsidR="000F2426">
                    <w:rPr>
                      <w:rFonts w:eastAsia="Times New Roman" w:cs="Times New Roman"/>
                      <w:szCs w:val="24"/>
                      <w:lang w:eastAsia="ru-RU"/>
                    </w:rPr>
                    <w:t>областными</w:t>
                  </w: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и муниципальными нормативными правовыми актами.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5.4. Муниципальные заказчики долгосрочных целевых программ сельского поселения (муниципальные заказчики-координаторы) с учетом выделяемых на реализацию программ финансовых средств ежегодно уточняют целевые показатели и затраты по программным мероприятиям, механизм реализации программ, состав исполнителей в докладах о результатах и основных направлениях </w:t>
                  </w:r>
                  <w:proofErr w:type="gramStart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деятельности главных распорядителей средств бюджета сельского поселения</w:t>
                  </w:r>
                  <w:proofErr w:type="gramEnd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в установленном порядке.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5.5. </w:t>
                  </w:r>
                  <w:proofErr w:type="gramStart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По долгосрочной целевой программе сельского поселения, срок реализации которой завершается в отчетном году, главный распорядитель средств бюджета сельского поселения – муниципальный заказчик (муниципальный заказчик-координатор) подготавливает и представляет отчет о ходе работ по долгосрочной целевой программе сельского поселения и эффективности использования финансовых средств за весь период ее реализации на рассмотрение Главе сельского поселения. </w:t>
                  </w:r>
                  <w:proofErr w:type="gramEnd"/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5.6. Отчеты о ходе работ по долгосрочной целевой программе сельского поселения по результатам за год и за весь период действия программы подготавливает главный распорядитель средств бюджета сельского поселения – муниципальный заказчик (муниципальный заказчик-координатор) и вносит соответствующий проект постановления Администрации сельского поселения соответствии с Регламентом Администрации сельского поселения.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Отчеты о ходе работ по долгосрочной целевой программе сельского поселения по результатам за год и за весь период действия программы подлежат утверждению постановлением Администрации сельского поселения не позднее одного месяца до дня внесения отчета об исполнении бюджета сельского поселения на Собрание депутатов </w:t>
                  </w:r>
                  <w:r w:rsidR="000F2426">
                    <w:rPr>
                      <w:rFonts w:eastAsia="Times New Roman" w:cs="Times New Roman"/>
                      <w:szCs w:val="24"/>
                      <w:lang w:eastAsia="ru-RU"/>
                    </w:rPr>
                    <w:t>Зеленовского</w:t>
                  </w: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сельского поселения.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Приложение № 1 к Порядку принятия решения о разработке долгосрочных целевых программ сельского поселения, их формирования и реализации </w:t>
                  </w:r>
                </w:p>
                <w:p w:rsidR="003C0D6F" w:rsidRPr="003E2931" w:rsidRDefault="003C0D6F" w:rsidP="003E293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ПАСПОРТ ПРОГРАММЫ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ind w:left="7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Наименование программы _____________________________________________________________ 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ind w:left="72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Основание для разработки программы__________________________________________________ 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ind w:left="7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(наименование, номер и дата распоряжения Администрации сельского поселения) 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ind w:left="7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Муниципальный заказчик программы _________________________________________________ 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ind w:left="7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Разработчик программы _____________________________________________________________ 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ind w:left="7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Основная цель программы __________________________________________________________ 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ind w:left="7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Основные задачи программы_________________________________________________________ 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ind w:left="7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Сроки реализации программы________________________________________________________ 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ind w:left="7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Структура программы, перечень подпрограмм, основных направлений и мероприятий ________ 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ind w:left="7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Исполнители программы ___________________________________________________________ 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ind w:left="7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Объемы и источники финансирования программы_______________________________________ 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ind w:left="7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Ожидаемые конечные результаты реализации программы ________________________________ </w:t>
                  </w:r>
                </w:p>
                <w:p w:rsidR="003C0D6F" w:rsidRPr="003E2931" w:rsidRDefault="003C0D6F" w:rsidP="009C34A9">
                  <w:pPr>
                    <w:spacing w:after="0" w:line="240" w:lineRule="auto"/>
                    <w:ind w:left="7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Система организации </w:t>
                  </w:r>
                  <w:proofErr w:type="gramStart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3E29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исполнением программы ______________________________ </w:t>
                  </w:r>
                </w:p>
              </w:tc>
            </w:tr>
            <w:tr w:rsidR="003C0D6F" w:rsidRPr="003E29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0D6F" w:rsidRPr="003E2931" w:rsidRDefault="003C0D6F" w:rsidP="009C34A9">
                  <w:pPr>
                    <w:spacing w:after="0" w:line="240" w:lineRule="auto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3C0D6F" w:rsidRPr="003E29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"/>
                  </w:tblGrid>
                  <w:tr w:rsidR="003C0D6F" w:rsidRPr="003E2931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0D6F" w:rsidRPr="003E2931" w:rsidRDefault="003C0D6F" w:rsidP="009C34A9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C0D6F" w:rsidRPr="003E2931">
                    <w:tc>
                      <w:tcPr>
                        <w:tcW w:w="0" w:type="auto"/>
                        <w:vAlign w:val="center"/>
                        <w:hideMark/>
                      </w:tcPr>
                      <w:p w:rsidR="003C0D6F" w:rsidRPr="003E2931" w:rsidRDefault="003C0D6F" w:rsidP="009C34A9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C0D6F" w:rsidRPr="003E2931" w:rsidRDefault="003C0D6F" w:rsidP="009C34A9">
                  <w:pPr>
                    <w:spacing w:after="0" w:line="240" w:lineRule="auto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3C0D6F" w:rsidRPr="003E29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0D6F" w:rsidRPr="003E2931" w:rsidRDefault="003C0D6F" w:rsidP="003C0D6F">
                  <w:pPr>
                    <w:spacing w:after="0" w:line="240" w:lineRule="auto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3C0D6F" w:rsidRPr="003E29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0D6F" w:rsidRPr="003E2931" w:rsidRDefault="003C0D6F" w:rsidP="003C0D6F">
                  <w:pPr>
                    <w:spacing w:after="0" w:line="240" w:lineRule="auto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</w:tbl>
          <w:p w:rsidR="003C0D6F" w:rsidRPr="003E2931" w:rsidRDefault="003C0D6F" w:rsidP="003C0D6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3C0D6F" w:rsidRPr="003C0D6F" w:rsidRDefault="003C0D6F" w:rsidP="003C0D6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C0D6F">
        <w:rPr>
          <w:rFonts w:eastAsia="Times New Roman" w:cs="Times New Roman"/>
          <w:szCs w:val="24"/>
          <w:lang w:eastAsia="ru-RU"/>
        </w:rPr>
        <w:lastRenderedPageBreak/>
        <w:br/>
      </w:r>
    </w:p>
    <w:p w:rsidR="003C0D6F" w:rsidRPr="003C0D6F" w:rsidRDefault="003C0D6F" w:rsidP="003C0D6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ranker.ru/scripts/rcounter.dll?ID=8594&amp;image=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nker.ru/scripts/rcounter.dll?ID=8594&amp;image=3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47E" w:rsidRDefault="0025647E"/>
    <w:sectPr w:rsidR="0025647E" w:rsidSect="0025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2BFD"/>
    <w:multiLevelType w:val="hybridMultilevel"/>
    <w:tmpl w:val="E3F02B8E"/>
    <w:lvl w:ilvl="0" w:tplc="46708BB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D6F"/>
    <w:rsid w:val="000F2426"/>
    <w:rsid w:val="001C3A35"/>
    <w:rsid w:val="00224B8A"/>
    <w:rsid w:val="0025647E"/>
    <w:rsid w:val="003C0D6F"/>
    <w:rsid w:val="003D143A"/>
    <w:rsid w:val="003E2931"/>
    <w:rsid w:val="0090505F"/>
    <w:rsid w:val="009C34A9"/>
    <w:rsid w:val="00EC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7E"/>
  </w:style>
  <w:style w:type="paragraph" w:styleId="4">
    <w:name w:val="heading 4"/>
    <w:basedOn w:val="a"/>
    <w:link w:val="40"/>
    <w:uiPriority w:val="9"/>
    <w:qFormat/>
    <w:rsid w:val="003C0D6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0D6F"/>
    <w:rPr>
      <w:rFonts w:eastAsia="Times New Roman" w:cs="Times New Roman"/>
      <w:b/>
      <w:bCs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3C0D6F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Зеленовского с/п</Company>
  <LinksUpToDate>false</LinksUpToDate>
  <CharactersWithSpaces>21967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Трегубенко Петр Алексеевич</dc:creator>
  <cp:keywords/>
  <dc:description/>
  <cp:lastModifiedBy>User</cp:lastModifiedBy>
  <cp:revision>6</cp:revision>
  <dcterms:created xsi:type="dcterms:W3CDTF">2011-08-09T10:01:00Z</dcterms:created>
  <dcterms:modified xsi:type="dcterms:W3CDTF">2011-08-11T11:41:00Z</dcterms:modified>
</cp:coreProperties>
</file>