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6AAC6" w14:textId="77777777" w:rsidR="009342F0" w:rsidRDefault="005517A2" w:rsidP="009342F0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14:paraId="7537D67A" w14:textId="20924C1E" w:rsidR="002037EE" w:rsidRDefault="005517A2" w:rsidP="009342F0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 w:rsidP="009342F0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7C6BE2FB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2D77" w:rsidRPr="001B2D77">
        <w:rPr>
          <w:rFonts w:ascii="Times New Roman" w:hAnsi="Times New Roman" w:cs="Times New Roman"/>
          <w:sz w:val="28"/>
          <w:szCs w:val="28"/>
        </w:rPr>
        <w:t>Об утверждении порядка учета бюджетных и денежных обязательств получателей средств бюджета Зеленовкого сельского поселения Тарасовского района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 сельского поселения  и их проектов  был рассмотрен проект Постановления «</w:t>
      </w:r>
      <w:r w:rsidR="001B2D77" w:rsidRPr="001B2D77">
        <w:rPr>
          <w:rFonts w:ascii="Times New Roman" w:hAnsi="Times New Roman" w:cs="Times New Roman"/>
          <w:bCs/>
          <w:sz w:val="28"/>
          <w:szCs w:val="28"/>
        </w:rPr>
        <w:t>Об утверждении порядка учета бюджетных и денежных обязательств получателей средств бюджета Зеленовкого сельского поселения Тарасовского района</w:t>
      </w:r>
      <w:r w:rsidR="009342F0" w:rsidRPr="009342F0">
        <w:rPr>
          <w:rFonts w:ascii="Times New Roman" w:hAnsi="Times New Roman" w:cs="Times New Roman"/>
          <w:bCs/>
          <w:sz w:val="28"/>
          <w:szCs w:val="28"/>
        </w:rPr>
        <w:t>»,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коррупциогенных  факторов  и их последующего устранения в представленном проекте  Постановления  </w:t>
      </w:r>
      <w:r w:rsidR="009342F0" w:rsidRPr="009342F0">
        <w:rPr>
          <w:rFonts w:ascii="Times New Roman" w:hAnsi="Times New Roman" w:cs="Times New Roman"/>
          <w:bCs/>
          <w:sz w:val="28"/>
          <w:szCs w:val="28"/>
        </w:rPr>
        <w:t>«</w:t>
      </w:r>
      <w:r w:rsidR="001B2D77" w:rsidRPr="001B2D77">
        <w:rPr>
          <w:rFonts w:ascii="Times New Roman" w:hAnsi="Times New Roman" w:cs="Times New Roman"/>
          <w:bCs/>
          <w:sz w:val="28"/>
          <w:szCs w:val="28"/>
        </w:rPr>
        <w:t>Об утверждении порядка учета бюджетных и денежных обязательств получателей средств бюджета Зеленовкого сельского поселения Тарасовского района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728F3767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1B2D77">
        <w:rPr>
          <w:rFonts w:ascii="Times New Roman" w:hAnsi="Times New Roman" w:cs="Times New Roman"/>
          <w:sz w:val="28"/>
          <w:szCs w:val="28"/>
        </w:rPr>
        <w:t>30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1B2D77"/>
    <w:rsid w:val="002037EE"/>
    <w:rsid w:val="00421CED"/>
    <w:rsid w:val="00493093"/>
    <w:rsid w:val="005517A2"/>
    <w:rsid w:val="00833EAF"/>
    <w:rsid w:val="009342F0"/>
    <w:rsid w:val="00A83F2C"/>
    <w:rsid w:val="00BF1206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22</cp:revision>
  <cp:lastPrinted>2019-11-07T13:12:00Z</cp:lastPrinted>
  <dcterms:created xsi:type="dcterms:W3CDTF">2019-09-11T07:31:00Z</dcterms:created>
  <dcterms:modified xsi:type="dcterms:W3CDTF">2025-03-31T13:51:00Z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