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E09BC" w14:textId="77777777" w:rsidR="00BB1E9E" w:rsidRPr="00BB1E9E" w:rsidRDefault="00BB1E9E" w:rsidP="00BB1E9E">
      <w:pPr>
        <w:shd w:val="clear" w:color="auto" w:fill="FFFFFF"/>
        <w:spacing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54"/>
          <w:szCs w:val="54"/>
          <w:lang w:eastAsia="ru-RU"/>
          <w14:ligatures w14:val="none"/>
        </w:rPr>
      </w:pPr>
      <w:r w:rsidRPr="00BB1E9E">
        <w:rPr>
          <w:rFonts w:ascii="Times New Roman" w:eastAsia="Times New Roman" w:hAnsi="Times New Roman" w:cs="Times New Roman"/>
          <w:b/>
          <w:bCs/>
          <w:color w:val="0070C0"/>
          <w:kern w:val="36"/>
          <w:sz w:val="54"/>
          <w:szCs w:val="54"/>
          <w:lang w:eastAsia="ru-RU"/>
          <w14:ligatures w14:val="none"/>
        </w:rPr>
        <w:t>Соглашение о принятии мер, направленных на стабилизацию цен на товары</w:t>
      </w:r>
    </w:p>
    <w:p w14:paraId="3A584943" w14:textId="77777777" w:rsidR="00BB1E9E" w:rsidRPr="00BB1E9E" w:rsidRDefault="00BB1E9E" w:rsidP="00BB1E9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sz w:val="16"/>
          <w:szCs w:val="16"/>
          <w:lang w:eastAsia="ru-RU"/>
          <w14:ligatures w14:val="none"/>
        </w:rPr>
      </w:pPr>
      <w:r w:rsidRPr="00BB1E9E">
        <w:rPr>
          <w:rFonts w:ascii="Times New Roman" w:eastAsia="Times New Roman" w:hAnsi="Times New Roman" w:cs="Times New Roman"/>
          <w:vanish/>
          <w:kern w:val="0"/>
          <w:sz w:val="16"/>
          <w:szCs w:val="16"/>
          <w:lang w:eastAsia="ru-RU"/>
          <w14:ligatures w14:val="none"/>
        </w:rPr>
        <w:t>Начало формы</w:t>
      </w:r>
    </w:p>
    <w:p w14:paraId="67FF729E" w14:textId="77777777" w:rsidR="00BB1E9E" w:rsidRPr="00BB1E9E" w:rsidRDefault="00BB1E9E" w:rsidP="00BB1E9E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kern w:val="0"/>
          <w:sz w:val="16"/>
          <w:szCs w:val="16"/>
          <w:lang w:eastAsia="ru-RU"/>
          <w14:ligatures w14:val="none"/>
        </w:rPr>
      </w:pPr>
      <w:r w:rsidRPr="00BB1E9E">
        <w:rPr>
          <w:rFonts w:ascii="Times New Roman" w:eastAsia="Times New Roman" w:hAnsi="Times New Roman" w:cs="Times New Roman"/>
          <w:vanish/>
          <w:kern w:val="0"/>
          <w:sz w:val="16"/>
          <w:szCs w:val="16"/>
          <w:lang w:eastAsia="ru-RU"/>
          <w14:ligatures w14:val="none"/>
        </w:rPr>
        <w:t>Конец формы</w:t>
      </w:r>
    </w:p>
    <w:p w14:paraId="4DDD0B16" w14:textId="77777777" w:rsidR="00BB1E9E" w:rsidRPr="00BB1E9E" w:rsidRDefault="00BB1E9E" w:rsidP="00BB1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Правительством Ростовской области 18.04.2025 подписано Соглашение о принятии мер, направленных на стабилизацию цен на товары, за исключением товаров, на которые введено государственное регулирование (далее – Соглашение).</w:t>
      </w:r>
    </w:p>
    <w:p w14:paraId="33FF3637" w14:textId="77777777" w:rsidR="00BB1E9E" w:rsidRPr="00BB1E9E" w:rsidRDefault="00BB1E9E" w:rsidP="00BB1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В рамках Соглашения предусмотрено взаимодействие его сторон по стабилизации роста цен на товары на внутреннем рынке Ростовской области.</w:t>
      </w:r>
    </w:p>
    <w:p w14:paraId="60CFB30C" w14:textId="77777777" w:rsidR="00BB1E9E" w:rsidRPr="00BB1E9E" w:rsidRDefault="00BB1E9E" w:rsidP="00BB1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Соглашение заключено в соответствии с постановлением Правительства Российской Федерации от 26.04.2023 № 662 «О случаях допустимости соглашений, заключаемых органами государственной власти субъектов Российской Федерации с хозяйствующими субъектами в целях стабилизации цен на товары».</w:t>
      </w:r>
    </w:p>
    <w:p w14:paraId="03A70ACE" w14:textId="4B6A79E6" w:rsidR="00BB1E9E" w:rsidRPr="00BB1E9E" w:rsidRDefault="00BB1E9E" w:rsidP="00BB1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Департамент потребительского рынка Ростовской области определен исполнительным органом Ростовской области, ответственным за организацию вышеуказанного взаимодействия сторон Соглашения, обеспечение его реализации со стороны Правительства Ростовской области.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Согласно условиям</w:t>
      </w:r>
      <w:proofErr w:type="gramEnd"/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 xml:space="preserve"> Соглашения хозяйствующие субъекты, осуществляющие торговую деятельность на территории Ростовской области, присоединившиеся к Соглашению, вправе самостоятельно определять применяемые ими способы стабилизации цен на отдельные товары посредством: </w:t>
      </w:r>
    </w:p>
    <w:p w14:paraId="3A564133" w14:textId="77777777" w:rsidR="00BB1E9E" w:rsidRPr="00BB1E9E" w:rsidRDefault="00BB1E9E" w:rsidP="00BB1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снижения цен на отдельные товары;</w:t>
      </w:r>
    </w:p>
    <w:p w14:paraId="1A101C7E" w14:textId="77777777" w:rsidR="00BB1E9E" w:rsidRPr="00BB1E9E" w:rsidRDefault="00BB1E9E" w:rsidP="00BB1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неповышения ранее установленных на отдельные товары цен;</w:t>
      </w:r>
    </w:p>
    <w:p w14:paraId="7721D4E1" w14:textId="77777777" w:rsidR="00BB1E9E" w:rsidRPr="00BB1E9E" w:rsidRDefault="00BB1E9E" w:rsidP="00BB1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установления максимального (предельного) размера торговой надбавки (наценки) к ценам на отдельные товары, не превышающего 10 процентов к оптовой отпускной цене предприятия-производителя и (или) оптовой отпускной цене поставщика.</w:t>
      </w:r>
    </w:p>
    <w:p w14:paraId="187756EE" w14:textId="77777777" w:rsidR="00BB1E9E" w:rsidRPr="00BB1E9E" w:rsidRDefault="00BB1E9E" w:rsidP="00BB1E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</w:pPr>
    </w:p>
    <w:p w14:paraId="2425B356" w14:textId="77777777" w:rsidR="00BB1E9E" w:rsidRPr="00BB1E9E" w:rsidRDefault="00BB1E9E" w:rsidP="00BB1E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</w:pPr>
    </w:p>
    <w:p w14:paraId="194B4759" w14:textId="77777777" w:rsidR="00BB1E9E" w:rsidRDefault="00BB1E9E" w:rsidP="00BB1E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50624"/>
          <w:kern w:val="0"/>
          <w:sz w:val="32"/>
          <w:szCs w:val="32"/>
          <w:lang w:eastAsia="ru-RU"/>
          <w14:ligatures w14:val="none"/>
        </w:rPr>
      </w:pPr>
    </w:p>
    <w:p w14:paraId="67F0A409" w14:textId="61DDE948" w:rsidR="00BB1E9E" w:rsidRPr="00BB1E9E" w:rsidRDefault="00BB1E9E" w:rsidP="00BB1E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50624"/>
          <w:kern w:val="0"/>
          <w:sz w:val="32"/>
          <w:szCs w:val="32"/>
          <w:lang w:eastAsia="ru-RU"/>
          <w14:ligatures w14:val="none"/>
        </w:rPr>
      </w:pPr>
      <w:r w:rsidRPr="00BB1E9E">
        <w:rPr>
          <w:rFonts w:ascii="Times New Roman" w:eastAsia="Times New Roman" w:hAnsi="Times New Roman" w:cs="Times New Roman"/>
          <w:b/>
          <w:bCs/>
          <w:color w:val="050624"/>
          <w:kern w:val="0"/>
          <w:sz w:val="32"/>
          <w:szCs w:val="32"/>
          <w:lang w:eastAsia="ru-RU"/>
          <w14:ligatures w14:val="none"/>
        </w:rPr>
        <w:lastRenderedPageBreak/>
        <w:t>Перечень отдельных видов товаров,</w:t>
      </w:r>
    </w:p>
    <w:p w14:paraId="2378772E" w14:textId="77777777" w:rsidR="00BB1E9E" w:rsidRDefault="00BB1E9E" w:rsidP="00BB1E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50624"/>
          <w:kern w:val="0"/>
          <w:sz w:val="32"/>
          <w:szCs w:val="32"/>
          <w:lang w:eastAsia="ru-RU"/>
          <w14:ligatures w14:val="none"/>
        </w:rPr>
      </w:pPr>
      <w:r w:rsidRPr="00BB1E9E">
        <w:rPr>
          <w:rFonts w:ascii="Times New Roman" w:eastAsia="Times New Roman" w:hAnsi="Times New Roman" w:cs="Times New Roman"/>
          <w:b/>
          <w:bCs/>
          <w:color w:val="050624"/>
          <w:kern w:val="0"/>
          <w:sz w:val="32"/>
          <w:szCs w:val="32"/>
          <w:lang w:eastAsia="ru-RU"/>
          <w14:ligatures w14:val="none"/>
        </w:rPr>
        <w:t>на которые распространяется действие Соглашения</w:t>
      </w:r>
    </w:p>
    <w:p w14:paraId="17150BC8" w14:textId="77777777" w:rsidR="00BB1E9E" w:rsidRDefault="00BB1E9E" w:rsidP="00BB1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</w:pPr>
    </w:p>
    <w:p w14:paraId="6239A69D" w14:textId="1D71AD28" w:rsidR="00BB1E9E" w:rsidRPr="00BB1E9E" w:rsidRDefault="00BB1E9E" w:rsidP="00BB1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</w:pP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1. Говядина (кроме бескостного мяса),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2. Свинина (кроме бескостного мяса),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3. Баранина (кроме бескостного мяса),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4. Куры (кроме куриных окорочков),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5. Рыба мороженая неразделанная,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6. Масло сливочное,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7. Масло подсолнечное, л.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8. Молоко питьевое, л.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9. Яйцо куриное, шт.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10. Сахар-песок,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11. Соль поваренная пищевая,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12. Чай черный байховый,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13. Мука пшеничная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14. Хлеб ржаной, ржано-пшеничный,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15. Хлеб и булочные изделия из пшеничной муки,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16. Рис шлифованный,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17. Пшено,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18. Крупа гречневая – ядрица,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19. Вермишель,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20. Картофель,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21. Капуста белокочанная свежая,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22. Лук репчатый,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23. Морковь, кг.</w:t>
      </w:r>
      <w:r>
        <w:rPr>
          <w:rFonts w:ascii="Times New Roman" w:eastAsia="Times New Roman" w:hAnsi="Times New Roman" w:cs="Times New Roman"/>
          <w:b/>
          <w:bCs/>
          <w:color w:val="05062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</w:t>
      </w: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24. Яблоки, кг.</w:t>
      </w:r>
    </w:p>
    <w:p w14:paraId="58B9C8B9" w14:textId="77777777" w:rsidR="00BB1E9E" w:rsidRPr="00BB1E9E" w:rsidRDefault="00BB1E9E" w:rsidP="00BB1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0624"/>
          <w:kern w:val="0"/>
          <w:sz w:val="27"/>
          <w:szCs w:val="27"/>
          <w:lang w:eastAsia="ru-RU"/>
          <w14:ligatures w14:val="none"/>
        </w:rPr>
      </w:pPr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>Предлагаем хозяйствующим субъектам, осуществляющим торговую деятельность на территории Ростовской области, присоединиться к Соглашению.</w:t>
      </w:r>
    </w:p>
    <w:p w14:paraId="35F67436" w14:textId="6D394734" w:rsidR="004D6AEB" w:rsidRDefault="00BB1E9E" w:rsidP="004D6AEB">
      <w:r w:rsidRPr="00BB1E9E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 xml:space="preserve"> </w:t>
      </w:r>
      <w:r w:rsidR="004D6AEB">
        <w:rPr>
          <w:rFonts w:ascii="Times New Roman" w:eastAsia="Times New Roman" w:hAnsi="Times New Roman" w:cs="Times New Roman"/>
          <w:color w:val="050624"/>
          <w:kern w:val="0"/>
          <w:sz w:val="28"/>
          <w:szCs w:val="28"/>
          <w:lang w:eastAsia="ru-RU"/>
          <w14:ligatures w14:val="none"/>
        </w:rPr>
        <w:t xml:space="preserve">      </w:t>
      </w:r>
      <w:r w:rsidR="004D6AEB" w:rsidRPr="004D6AE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>Подробная информация о Соглашении размещена</w:t>
      </w:r>
      <w:r w:rsidR="004D6AE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D6AEB" w:rsidRPr="004D6AEB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официальном портале департамента в информационно-телекоммуникационной сети «Интернет» (далее – сеть «Интернет»), ознакомиться с которой можно, осуществив переход по ссылке: </w:t>
      </w:r>
      <w:r w:rsidR="00B910C9">
        <w:t xml:space="preserve"> </w:t>
      </w:r>
      <w:hyperlink r:id="rId4" w:history="1">
        <w:r w:rsidR="00B910C9" w:rsidRPr="006C3D47">
          <w:rPr>
            <w:rStyle w:val="a3"/>
          </w:rPr>
          <w:t>https://dprro.donland.ru/activity/60825/</w:t>
        </w:r>
      </w:hyperlink>
      <w:r w:rsidR="00B910C9">
        <w:t xml:space="preserve">  </w:t>
      </w:r>
    </w:p>
    <w:p w14:paraId="3E3AEC36" w14:textId="77777777" w:rsidR="00B910C9" w:rsidRPr="004D6AEB" w:rsidRDefault="00B910C9" w:rsidP="004D6AEB">
      <w:pPr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sectPr w:rsidR="00B910C9" w:rsidRPr="004D6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9E"/>
    <w:rsid w:val="004D6AEB"/>
    <w:rsid w:val="00B910C9"/>
    <w:rsid w:val="00BB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FC1C"/>
  <w15:chartTrackingRefBased/>
  <w15:docId w15:val="{88227B6E-5A41-40F0-B25F-56890E5D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A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6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2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2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38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prro.donland.ru/activity/608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2026-02-05T12:26:00Z</dcterms:created>
  <dcterms:modified xsi:type="dcterms:W3CDTF">2026-02-06T06:00:00Z</dcterms:modified>
</cp:coreProperties>
</file>