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tabs>
          <w:tab w:val="clear" w:pos="720"/>
          <w:tab w:val="left" w:pos="2856" w:leader="none"/>
          <w:tab w:val="center" w:pos="4819" w:leader="none"/>
        </w:tabs>
        <w:jc w:val="left"/>
        <w:rPr>
          <w:sz w:val="28"/>
          <w:szCs w:val="28"/>
        </w:rPr>
      </w:pPr>
      <w:bookmarkStart w:id="0" w:name="_GoBack"/>
      <w:bookmarkEnd w:id="0"/>
      <w:r>
        <w:rPr>
          <w:b w:val="false"/>
          <w:sz w:val="28"/>
          <w:szCs w:val="28"/>
        </w:rPr>
        <w:tab/>
      </w:r>
      <w:r>
        <w:rPr>
          <w:sz w:val="28"/>
          <w:szCs w:val="28"/>
        </w:rPr>
        <w:t>РОССИЙСКАЯ  ФЕДЕРАЦИЯ</w:t>
      </w:r>
    </w:p>
    <w:p>
      <w:pPr>
        <w:pStyle w:val="Style17"/>
        <w:rPr>
          <w:sz w:val="28"/>
          <w:szCs w:val="28"/>
        </w:rPr>
      </w:pPr>
      <w:r>
        <w:rPr>
          <w:sz w:val="28"/>
          <w:szCs w:val="28"/>
        </w:rPr>
        <w:t>РОСТОВСКАЯ  ОБЛАСТЬ</w:t>
      </w:r>
    </w:p>
    <w:p>
      <w:pPr>
        <w:pStyle w:val="Style17"/>
        <w:rPr>
          <w:sz w:val="28"/>
          <w:szCs w:val="28"/>
        </w:rPr>
      </w:pPr>
      <w:r>
        <w:rPr>
          <w:sz w:val="28"/>
          <w:szCs w:val="28"/>
        </w:rPr>
        <w:t>ТАРАСОВСКИЙ   РАЙОН</w:t>
      </w:r>
    </w:p>
    <w:p>
      <w:pPr>
        <w:pStyle w:val="Style17"/>
        <w:rPr>
          <w:sz w:val="28"/>
          <w:szCs w:val="28"/>
        </w:rPr>
      </w:pPr>
      <w:r>
        <w:rPr>
          <w:sz w:val="28"/>
          <w:szCs w:val="28"/>
        </w:rPr>
        <w:t>МУНИЦИПАЛЬНОЕ  ОБРАЗОВАНИЕ</w:t>
      </w:r>
    </w:p>
    <w:p>
      <w:pPr>
        <w:pStyle w:val="Style17"/>
        <w:rPr>
          <w:sz w:val="28"/>
          <w:szCs w:val="28"/>
        </w:rPr>
      </w:pPr>
      <w:r>
        <w:rPr>
          <w:sz w:val="28"/>
          <w:szCs w:val="28"/>
        </w:rPr>
        <w:t>«ЗЕЛЕНОВСКОЕ СЕЛЬСКОЕ ПОСЕЛЕНИЕ»</w:t>
      </w:r>
    </w:p>
    <w:p>
      <w:pPr>
        <w:pStyle w:val="Style17"/>
        <w:rPr>
          <w:sz w:val="28"/>
          <w:szCs w:val="28"/>
        </w:rPr>
      </w:pPr>
      <w:r>
        <w:rPr>
          <w:sz w:val="28"/>
          <w:szCs w:val="28"/>
        </w:rPr>
        <w:t>АДМИНИСТРАЦИЯ  ЗЕЛЕНОВСКОГО СЕЛЬСКОГО ПОСЕЛЕНИЯ</w:t>
      </w:r>
    </w:p>
    <w:p>
      <w:pPr>
        <w:pStyle w:val="Style17"/>
        <w:rPr>
          <w:sz w:val="28"/>
          <w:szCs w:val="28"/>
        </w:rPr>
      </w:pPr>
      <w:r>
        <w:rPr>
          <w:sz w:val="28"/>
          <w:szCs w:val="28"/>
        </w:rPr>
      </w:r>
    </w:p>
    <w:p>
      <w:pPr>
        <w:pStyle w:val="Style17"/>
        <w:rPr>
          <w:sz w:val="28"/>
          <w:szCs w:val="28"/>
        </w:rPr>
      </w:pPr>
      <w:r>
        <w:rPr>
          <w:sz w:val="28"/>
          <w:szCs w:val="28"/>
        </w:rPr>
        <w:t>ПОСТАНОВЛЕНИЕ</w:t>
      </w:r>
    </w:p>
    <w:p>
      <w:pPr>
        <w:pStyle w:val="Style17"/>
        <w:jc w:val="left"/>
        <w:rPr>
          <w:b w:val="false"/>
          <w:b w:val="false"/>
          <w:bCs w:val="false"/>
          <w:sz w:val="28"/>
          <w:szCs w:val="28"/>
        </w:rPr>
      </w:pPr>
      <w:r>
        <w:rPr>
          <w:sz w:val="28"/>
        </w:rPr>
        <w:t xml:space="preserve"> </w:t>
      </w:r>
    </w:p>
    <w:p>
      <w:pPr>
        <w:pStyle w:val="Normal"/>
        <w:spacing w:before="0" w:after="260"/>
        <w:jc w:val="center"/>
        <w:rPr>
          <w:sz w:val="28"/>
          <w:szCs w:val="28"/>
        </w:rPr>
      </w:pPr>
      <w:r>
        <w:rPr>
          <w:sz w:val="28"/>
          <w:szCs w:val="28"/>
        </w:rPr>
        <w:t xml:space="preserve">№ </w:t>
      </w:r>
      <w:r>
        <w:rPr>
          <w:sz w:val="28"/>
          <w:szCs w:val="28"/>
        </w:rPr>
        <w:t>38   от 20.03.2020г.</w:t>
      </w:r>
    </w:p>
    <w:p>
      <w:pPr>
        <w:pStyle w:val="Normal"/>
        <w:spacing w:before="0" w:after="260"/>
        <w:jc w:val="center"/>
        <w:rPr>
          <w:sz w:val="28"/>
          <w:szCs w:val="28"/>
        </w:rPr>
      </w:pPr>
      <w:r>
        <w:rPr>
          <w:sz w:val="28"/>
          <w:szCs w:val="28"/>
        </w:rPr>
        <w:t>х.Зеленовка</w:t>
      </w:r>
    </w:p>
    <w:p>
      <w:pPr>
        <w:pStyle w:val="Normal"/>
        <w:jc w:val="center"/>
        <w:rPr>
          <w:b/>
          <w:b/>
          <w:sz w:val="28"/>
          <w:szCs w:val="28"/>
        </w:rPr>
      </w:pPr>
      <w:r>
        <w:rPr>
          <w:b/>
          <w:sz w:val="28"/>
          <w:szCs w:val="28"/>
        </w:rPr>
        <w:t>«О создании межведомственной группы</w:t>
      </w:r>
    </w:p>
    <w:p>
      <w:pPr>
        <w:pStyle w:val="Normal"/>
        <w:jc w:val="center"/>
        <w:rPr>
          <w:b/>
          <w:b/>
          <w:sz w:val="28"/>
          <w:szCs w:val="28"/>
        </w:rPr>
      </w:pPr>
      <w:r>
        <w:rPr>
          <w:b/>
          <w:sz w:val="28"/>
          <w:szCs w:val="28"/>
        </w:rPr>
        <w:t>осуществляющей контроль за недопущением выжигания</w:t>
      </w:r>
    </w:p>
    <w:p>
      <w:pPr>
        <w:pStyle w:val="Normal"/>
        <w:jc w:val="center"/>
        <w:rPr>
          <w:b/>
          <w:b/>
          <w:sz w:val="28"/>
          <w:szCs w:val="28"/>
        </w:rPr>
      </w:pPr>
      <w:r>
        <w:rPr>
          <w:b/>
          <w:sz w:val="28"/>
          <w:szCs w:val="28"/>
        </w:rPr>
        <w:t>сухой травянистой растительности, пожнивных остатков и лесных насаждений на территории Зеленовского сельского поселения»</w:t>
      </w:r>
    </w:p>
    <w:p>
      <w:pPr>
        <w:pStyle w:val="Style17"/>
        <w:jc w:val="left"/>
        <w:rPr>
          <w:b w:val="false"/>
          <w:b w:val="false"/>
          <w:bCs w:val="false"/>
          <w:sz w:val="28"/>
          <w:szCs w:val="28"/>
        </w:rPr>
      </w:pPr>
      <w:r>
        <w:rPr>
          <w:b w:val="false"/>
          <w:bCs w:val="false"/>
          <w:sz w:val="28"/>
          <w:szCs w:val="28"/>
        </w:rPr>
      </w:r>
    </w:p>
    <w:p>
      <w:pPr>
        <w:pStyle w:val="Normal"/>
        <w:spacing w:lineRule="auto" w:line="264"/>
        <w:rPr>
          <w:sz w:val="28"/>
          <w:szCs w:val="28"/>
        </w:rPr>
      </w:pPr>
      <w:r>
        <w:rPr>
          <w:sz w:val="28"/>
          <w:szCs w:val="28"/>
        </w:rPr>
        <w:t xml:space="preserve">      </w:t>
      </w:r>
      <w:r>
        <w:rPr>
          <w:sz w:val="28"/>
          <w:szCs w:val="28"/>
        </w:rPr>
        <w:t>В целях организации и осуществления контроля  за соблюдением требований Правил  противопожарного режима в Российской Федерации, утвержденных Постановлением Правительства РФ от 25.04.2012 № 390 «О противопожарном режиме», в соответствии с требованиями постановления Правительства РФ от 18.08.2016г. № 807 «О внесении изменений в некоторые акты Правительства  РФ по вопросу обеспечения пожарной безопасности территорий»,   активизации работы по предотвращению выжигания сухой и травянистой растительности на территории Зеленовского сельского поселения, в соответствии с постановлением Правительства Ростовской области от 30.08.2012 № 810 «О мерах по противодействию выжигания сухой растительности на территории Ростовской области», руководствуясь Федеральным законом от 06.10.2003 № 131-ФЗ «Об общих принципах организации местного самоуправления в Российской Федерации»  Администрация Зеленовского сельского поселения</w:t>
      </w:r>
    </w:p>
    <w:p>
      <w:pPr>
        <w:pStyle w:val="Style17"/>
        <w:jc w:val="left"/>
        <w:rPr>
          <w:bCs w:val="false"/>
        </w:rPr>
      </w:pPr>
      <w:r>
        <w:rPr>
          <w:bCs w:val="false"/>
        </w:rPr>
        <w:t xml:space="preserve">                                                         </w:t>
      </w:r>
      <w:r>
        <w:rPr>
          <w:bCs w:val="false"/>
        </w:rPr>
        <w:t>ПОСТАНОВЛЯЕТ:</w:t>
      </w:r>
    </w:p>
    <w:p>
      <w:pPr>
        <w:pStyle w:val="Normal"/>
        <w:numPr>
          <w:ilvl w:val="0"/>
          <w:numId w:val="1"/>
        </w:numPr>
        <w:tabs>
          <w:tab w:val="clear" w:pos="720"/>
          <w:tab w:val="left" w:pos="851" w:leader="none"/>
        </w:tabs>
        <w:ind w:left="0" w:firstLine="567"/>
        <w:jc w:val="both"/>
        <w:rPr>
          <w:spacing w:val="-6"/>
          <w:sz w:val="28"/>
          <w:szCs w:val="28"/>
        </w:rPr>
      </w:pPr>
      <w:r>
        <w:rPr>
          <w:spacing w:val="-6"/>
          <w:sz w:val="28"/>
          <w:szCs w:val="28"/>
        </w:rPr>
        <w:t xml:space="preserve">Создать межведомственную группу за недопущением выжигания сухой травянистой растительности, </w:t>
      </w:r>
      <w:r>
        <w:rPr>
          <w:sz w:val="28"/>
          <w:szCs w:val="28"/>
        </w:rPr>
        <w:t>пожнивных остатков и лесных насаждений на территории Зеленовского сельского поселения</w:t>
      </w:r>
      <w:r>
        <w:rPr>
          <w:spacing w:val="-6"/>
          <w:sz w:val="28"/>
          <w:szCs w:val="28"/>
        </w:rPr>
        <w:t xml:space="preserve">, согласно приложению к настоящему постановлению. </w:t>
      </w:r>
    </w:p>
    <w:p>
      <w:pPr>
        <w:pStyle w:val="Normal"/>
        <w:jc w:val="center"/>
        <w:rPr>
          <w:sz w:val="28"/>
          <w:szCs w:val="28"/>
        </w:rPr>
      </w:pPr>
      <w:r>
        <w:rPr>
          <w:spacing w:val="-6"/>
          <w:sz w:val="28"/>
          <w:szCs w:val="28"/>
        </w:rPr>
        <w:t xml:space="preserve">        </w:t>
      </w:r>
      <w:r>
        <w:rPr>
          <w:spacing w:val="-6"/>
          <w:sz w:val="28"/>
          <w:szCs w:val="28"/>
        </w:rPr>
        <w:t xml:space="preserve">2.Отменить постановление главы Администрации Зеленовского сельского поселения №51 от 28.03.2019года </w:t>
      </w:r>
      <w:r>
        <w:rPr>
          <w:sz w:val="28"/>
          <w:szCs w:val="28"/>
        </w:rPr>
        <w:t>«О создании межведомственной группы</w:t>
      </w:r>
    </w:p>
    <w:p>
      <w:pPr>
        <w:pStyle w:val="Normal"/>
        <w:rPr>
          <w:sz w:val="28"/>
          <w:szCs w:val="28"/>
        </w:rPr>
      </w:pPr>
      <w:r>
        <w:rPr>
          <w:sz w:val="28"/>
          <w:szCs w:val="28"/>
        </w:rPr>
        <w:t xml:space="preserve"> </w:t>
      </w:r>
      <w:r>
        <w:rPr>
          <w:sz w:val="28"/>
          <w:szCs w:val="28"/>
        </w:rPr>
        <w:t>осуществляющей контроль за недопущением выжигания сухой травянистой       растительности, пожнивных остатков и лесных насаждений на территории Зеленовского сельского поселения»</w:t>
      </w:r>
    </w:p>
    <w:p>
      <w:pPr>
        <w:pStyle w:val="Normal"/>
        <w:tabs>
          <w:tab w:val="clear" w:pos="720"/>
          <w:tab w:val="left" w:pos="851" w:leader="none"/>
        </w:tabs>
        <w:jc w:val="both"/>
        <w:rPr>
          <w:spacing w:val="-6"/>
          <w:sz w:val="28"/>
          <w:szCs w:val="28"/>
        </w:rPr>
      </w:pPr>
      <w:r>
        <w:rPr>
          <w:spacing w:val="-6"/>
          <w:sz w:val="28"/>
          <w:szCs w:val="28"/>
        </w:rPr>
      </w:r>
    </w:p>
    <w:p>
      <w:pPr>
        <w:pStyle w:val="Normal"/>
        <w:tabs>
          <w:tab w:val="clear" w:pos="720"/>
          <w:tab w:val="left" w:pos="851" w:leader="none"/>
        </w:tabs>
        <w:jc w:val="both"/>
        <w:rPr>
          <w:spacing w:val="-6"/>
          <w:sz w:val="28"/>
          <w:szCs w:val="28"/>
        </w:rPr>
      </w:pPr>
      <w:r>
        <w:rPr>
          <w:spacing w:val="-6"/>
          <w:sz w:val="28"/>
          <w:szCs w:val="28"/>
        </w:rPr>
      </w:r>
    </w:p>
    <w:p>
      <w:pPr>
        <w:pStyle w:val="Normal"/>
        <w:tabs>
          <w:tab w:val="clear" w:pos="720"/>
          <w:tab w:val="left" w:pos="851" w:leader="none"/>
        </w:tabs>
        <w:jc w:val="both"/>
        <w:rPr>
          <w:spacing w:val="-6"/>
          <w:sz w:val="28"/>
          <w:szCs w:val="28"/>
        </w:rPr>
      </w:pPr>
      <w:r>
        <w:rPr>
          <w:spacing w:val="-6"/>
          <w:sz w:val="28"/>
          <w:szCs w:val="28"/>
        </w:rPr>
      </w:r>
    </w:p>
    <w:p>
      <w:pPr>
        <w:pStyle w:val="Normal"/>
        <w:tabs>
          <w:tab w:val="clear" w:pos="720"/>
          <w:tab w:val="left" w:pos="851" w:leader="none"/>
        </w:tabs>
        <w:jc w:val="both"/>
        <w:rPr>
          <w:spacing w:val="-6"/>
          <w:sz w:val="28"/>
          <w:szCs w:val="28"/>
        </w:rPr>
      </w:pPr>
      <w:r>
        <w:rPr>
          <w:spacing w:val="-6"/>
          <w:sz w:val="28"/>
          <w:szCs w:val="28"/>
        </w:rPr>
        <w:t xml:space="preserve">        </w:t>
      </w:r>
      <w:r>
        <w:rPr>
          <w:sz w:val="28"/>
          <w:szCs w:val="28"/>
        </w:rPr>
        <w:t xml:space="preserve">2.Опубликовать настоящее постановление на официальном сайте Администрации </w:t>
      </w:r>
      <w:r>
        <w:rPr>
          <w:bCs/>
          <w:sz w:val="28"/>
          <w:szCs w:val="28"/>
        </w:rPr>
        <w:t>Зеленовского</w:t>
      </w:r>
      <w:r>
        <w:rPr>
          <w:b/>
          <w:bCs/>
          <w:sz w:val="28"/>
          <w:szCs w:val="28"/>
        </w:rPr>
        <w:t xml:space="preserve"> </w:t>
      </w:r>
      <w:r>
        <w:rPr>
          <w:sz w:val="28"/>
          <w:szCs w:val="28"/>
        </w:rPr>
        <w:t xml:space="preserve">сельского поселения. </w:t>
      </w:r>
    </w:p>
    <w:p>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Контроль  за исполнением настоящего постановления оставляю за собой.</w:t>
      </w:r>
    </w:p>
    <w:p>
      <w:pPr>
        <w:pStyle w:val="Style17"/>
        <w:jc w:val="left"/>
        <w:rPr>
          <w:b w:val="false"/>
          <w:b w:val="false"/>
          <w:bCs w:val="false"/>
          <w:sz w:val="28"/>
          <w:szCs w:val="28"/>
        </w:rPr>
      </w:pPr>
      <w:r>
        <w:rPr>
          <w:b w:val="false"/>
          <w:bCs w:val="false"/>
          <w:sz w:val="28"/>
          <w:szCs w:val="28"/>
        </w:rPr>
      </w:r>
    </w:p>
    <w:p>
      <w:pPr>
        <w:pStyle w:val="Style17"/>
        <w:jc w:val="left"/>
        <w:rPr>
          <w:b w:val="false"/>
          <w:b w:val="false"/>
          <w:bCs w:val="false"/>
          <w:sz w:val="28"/>
          <w:szCs w:val="28"/>
        </w:rPr>
      </w:pPr>
      <w:r>
        <w:rPr>
          <w:b w:val="false"/>
          <w:bCs w:val="false"/>
          <w:sz w:val="28"/>
          <w:szCs w:val="28"/>
        </w:rPr>
        <w:t>Глава  Администрации                                                                                      Зеленовского сельского поселения                                        Т.И.Обухова</w:t>
      </w:r>
    </w:p>
    <w:p>
      <w:pPr>
        <w:pStyle w:val="Style17"/>
        <w:jc w:val="both"/>
        <w:rPr>
          <w:b w:val="false"/>
          <w:b w:val="false"/>
          <w:bCs w:val="false"/>
          <w:sz w:val="16"/>
          <w:szCs w:val="16"/>
        </w:rPr>
      </w:pPr>
      <w:r>
        <w:rPr>
          <w:b w:val="false"/>
          <w:bCs w:val="false"/>
          <w:sz w:val="16"/>
          <w:szCs w:val="16"/>
        </w:rPr>
        <w:t xml:space="preserve"> </w:t>
      </w:r>
    </w:p>
    <w:p>
      <w:pPr>
        <w:pStyle w:val="Normal"/>
        <w:jc w:val="center"/>
        <w:rPr>
          <w:sz w:val="24"/>
          <w:szCs w:val="24"/>
        </w:rPr>
      </w:pPr>
      <w:r>
        <w:rPr>
          <w:sz w:val="24"/>
          <w:szCs w:val="24"/>
        </w:rPr>
        <w:t xml:space="preserve"> </w:t>
      </w:r>
    </w:p>
    <w:p>
      <w:pPr>
        <w:pStyle w:val="Normal"/>
        <w:rPr>
          <w:sz w:val="28"/>
          <w:szCs w:val="28"/>
        </w:rPr>
      </w:pPr>
      <w:r>
        <w:rPr>
          <w:sz w:val="28"/>
          <w:szCs w:val="28"/>
        </w:rPr>
      </w:r>
    </w:p>
    <w:p>
      <w:pPr>
        <w:pStyle w:val="Normal"/>
        <w:tabs>
          <w:tab w:val="clear" w:pos="720"/>
          <w:tab w:val="left" w:pos="8520" w:leader="none"/>
        </w:tabs>
        <w:rPr>
          <w:sz w:val="24"/>
          <w:szCs w:val="24"/>
        </w:rPr>
      </w:pPr>
      <w:r>
        <w:rPr>
          <w:sz w:val="24"/>
          <w:szCs w:val="24"/>
        </w:rPr>
      </w:r>
    </w:p>
    <w:p>
      <w:pPr>
        <w:pStyle w:val="Normal"/>
        <w:jc w:val="center"/>
        <w:rPr>
          <w:b/>
          <w:b/>
          <w:sz w:val="28"/>
          <w:szCs w:val="28"/>
        </w:rPr>
      </w:pPr>
      <w:r>
        <w:rPr>
          <w:sz w:val="24"/>
          <w:szCs w:val="24"/>
        </w:rPr>
        <w:t xml:space="preserve"> </w:t>
      </w:r>
    </w:p>
    <w:p>
      <w:pPr>
        <w:pStyle w:val="Normal"/>
        <w:rPr>
          <w:sz w:val="24"/>
          <w:szCs w:val="24"/>
        </w:rPr>
      </w:pPr>
      <w:r>
        <w:rPr>
          <w:sz w:val="24"/>
          <w:szCs w:val="24"/>
        </w:rPr>
        <w:t xml:space="preserve"> </w:t>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r>
    </w:p>
    <w:p>
      <w:pPr>
        <w:pStyle w:val="Normal"/>
        <w:ind w:left="972" w:hanging="0"/>
        <w:jc w:val="right"/>
        <w:rPr>
          <w:sz w:val="24"/>
          <w:szCs w:val="24"/>
        </w:rPr>
      </w:pPr>
      <w:r>
        <w:rPr>
          <w:sz w:val="24"/>
          <w:szCs w:val="24"/>
        </w:rPr>
        <w:t>Приложение 1</w:t>
      </w:r>
    </w:p>
    <w:p>
      <w:pPr>
        <w:pStyle w:val="Normal"/>
        <w:ind w:left="-45" w:firstLine="142"/>
        <w:jc w:val="right"/>
        <w:rPr/>
      </w:pPr>
      <w:r>
        <w:rPr/>
        <w:t xml:space="preserve">к постановлению Администрации </w:t>
      </w:r>
    </w:p>
    <w:p>
      <w:pPr>
        <w:pStyle w:val="Normal"/>
        <w:ind w:left="-45" w:firstLine="142"/>
        <w:jc w:val="right"/>
        <w:rPr/>
      </w:pPr>
      <w:r>
        <w:rPr/>
        <w:t>Зеленовского сельского поселения</w:t>
      </w:r>
    </w:p>
    <w:p>
      <w:pPr>
        <w:pStyle w:val="Normal"/>
        <w:jc w:val="right"/>
        <w:rPr>
          <w:b/>
          <w:b/>
        </w:rPr>
      </w:pPr>
      <w:r>
        <w:rPr/>
        <w:t>от 20.03.2020г. №38</w:t>
      </w:r>
    </w:p>
    <w:p>
      <w:pPr>
        <w:pStyle w:val="Normal"/>
        <w:ind w:left="972" w:hanging="0"/>
        <w:jc w:val="right"/>
        <w:rPr/>
      </w:pPr>
      <w:r>
        <w:rPr/>
      </w:r>
    </w:p>
    <w:p>
      <w:pPr>
        <w:pStyle w:val="Normal"/>
        <w:jc w:val="center"/>
        <w:rPr/>
      </w:pPr>
      <w:r>
        <w:rPr>
          <w:sz w:val="28"/>
          <w:szCs w:val="28"/>
        </w:rPr>
        <w:t>СОСТАВ</w:t>
      </w:r>
    </w:p>
    <w:p>
      <w:pPr>
        <w:pStyle w:val="Normal"/>
        <w:jc w:val="center"/>
        <w:rPr>
          <w:b/>
          <w:b/>
          <w:sz w:val="28"/>
          <w:szCs w:val="28"/>
        </w:rPr>
      </w:pPr>
      <w:r>
        <w:rPr>
          <w:sz w:val="28"/>
          <w:szCs w:val="28"/>
        </w:rPr>
        <w:t xml:space="preserve">     </w:t>
      </w:r>
      <w:r>
        <w:rPr>
          <w:sz w:val="28"/>
          <w:szCs w:val="28"/>
        </w:rPr>
        <w:t>межведомственной группы осуществляющей контроль, за недопущением выжигания сухой травянистой растительности,</w:t>
      </w:r>
      <w:r>
        <w:rPr>
          <w:spacing w:val="-6"/>
          <w:sz w:val="28"/>
          <w:szCs w:val="28"/>
        </w:rPr>
        <w:t xml:space="preserve"> </w:t>
      </w:r>
      <w:r>
        <w:rPr>
          <w:sz w:val="28"/>
          <w:szCs w:val="28"/>
        </w:rPr>
        <w:t>пожнивных остатков и лесных насаждений на территории Зеленовского сельского поселения</w:t>
      </w:r>
      <w:r>
        <w:rPr>
          <w:spacing w:val="-6"/>
          <w:sz w:val="28"/>
          <w:szCs w:val="28"/>
        </w:rPr>
        <w:t>.</w:t>
      </w:r>
    </w:p>
    <w:p>
      <w:pPr>
        <w:pStyle w:val="Normal"/>
        <w:ind w:left="972" w:hanging="0"/>
        <w:jc w:val="right"/>
        <w:rPr/>
      </w:pPr>
      <w:r>
        <w:rPr/>
      </w:r>
    </w:p>
    <w:p>
      <w:pPr>
        <w:pStyle w:val="Normal"/>
        <w:ind w:left="972" w:hanging="0"/>
        <w:jc w:val="right"/>
        <w:rPr/>
      </w:pPr>
      <w:r>
        <w:rPr/>
      </w:r>
    </w:p>
    <w:p>
      <w:pPr>
        <w:pStyle w:val="Normal"/>
        <w:ind w:left="972" w:hanging="0"/>
        <w:jc w:val="right"/>
        <w:rPr/>
      </w:pPr>
      <w:r>
        <w:rPr/>
      </w:r>
    </w:p>
    <w:p>
      <w:pPr>
        <w:pStyle w:val="Normal"/>
        <w:ind w:left="972" w:hanging="0"/>
        <w:jc w:val="right"/>
        <w:rPr/>
      </w:pPr>
      <w:r>
        <w:rPr/>
      </w:r>
    </w:p>
    <w:tbl>
      <w:tblPr>
        <w:tblpPr w:bottomFromText="0" w:horzAnchor="margin" w:leftFromText="180" w:rightFromText="180" w:tblpX="0" w:tblpY="6757" w:topFromText="0" w:vertAnchor="page"/>
        <w:tblW w:w="9570" w:type="dxa"/>
        <w:jc w:val="left"/>
        <w:tblInd w:w="0" w:type="dxa"/>
        <w:tblCellMar>
          <w:top w:w="0" w:type="dxa"/>
          <w:left w:w="108" w:type="dxa"/>
          <w:bottom w:w="0" w:type="dxa"/>
          <w:right w:w="108" w:type="dxa"/>
        </w:tblCellMar>
        <w:tblLook w:val="00a0"/>
      </w:tblPr>
      <w:tblGrid>
        <w:gridCol w:w="674"/>
        <w:gridCol w:w="4960"/>
        <w:gridCol w:w="3936"/>
      </w:tblGrid>
      <w:tr>
        <w:trPr>
          <w:trHeight w:val="645" w:hRule="atLeast"/>
        </w:trPr>
        <w:tc>
          <w:tcPr>
            <w:tcW w:w="674"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r>
          </w:p>
        </w:tc>
        <w:tc>
          <w:tcPr>
            <w:tcW w:w="496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8"/>
                <w:szCs w:val="28"/>
                <w:lang w:eastAsia="en-US"/>
              </w:rPr>
            </w:pPr>
            <w:r>
              <w:rPr>
                <w:sz w:val="28"/>
                <w:szCs w:val="28"/>
                <w:lang w:eastAsia="en-US"/>
              </w:rPr>
              <w:t>Фамилия,</w:t>
            </w:r>
          </w:p>
          <w:p>
            <w:pPr>
              <w:pStyle w:val="Normal"/>
              <w:jc w:val="center"/>
              <w:rPr>
                <w:sz w:val="28"/>
                <w:szCs w:val="28"/>
                <w:lang w:eastAsia="en-US"/>
              </w:rPr>
            </w:pPr>
            <w:r>
              <w:rPr>
                <w:sz w:val="28"/>
                <w:szCs w:val="28"/>
                <w:lang w:eastAsia="en-US"/>
              </w:rPr>
              <w:t>имя, отчество</w:t>
            </w:r>
          </w:p>
        </w:tc>
        <w:tc>
          <w:tcPr>
            <w:tcW w:w="393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8"/>
                <w:szCs w:val="28"/>
                <w:lang w:eastAsia="en-US"/>
              </w:rPr>
            </w:pPr>
            <w:r>
              <w:rPr>
                <w:sz w:val="28"/>
                <w:szCs w:val="28"/>
                <w:lang w:eastAsia="en-US"/>
              </w:rPr>
              <w:t>Должность</w:t>
            </w:r>
          </w:p>
        </w:tc>
      </w:tr>
      <w:tr>
        <w:trPr/>
        <w:tc>
          <w:tcPr>
            <w:tcW w:w="674"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1</w:t>
            </w:r>
          </w:p>
        </w:tc>
        <w:tc>
          <w:tcPr>
            <w:tcW w:w="4960"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 xml:space="preserve"> </w:t>
            </w:r>
            <w:r>
              <w:rPr>
                <w:sz w:val="28"/>
                <w:szCs w:val="28"/>
                <w:lang w:eastAsia="en-US"/>
              </w:rPr>
              <w:t>Обухова Татьяна Ивановна</w:t>
            </w:r>
          </w:p>
        </w:tc>
        <w:tc>
          <w:tcPr>
            <w:tcW w:w="3936"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Глава Администрации Зеленовского сельского поселения</w:t>
            </w:r>
          </w:p>
        </w:tc>
      </w:tr>
      <w:tr>
        <w:trPr/>
        <w:tc>
          <w:tcPr>
            <w:tcW w:w="674"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2</w:t>
            </w:r>
          </w:p>
        </w:tc>
        <w:tc>
          <w:tcPr>
            <w:tcW w:w="4960"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Никишина Алла Михайловна</w:t>
            </w:r>
          </w:p>
        </w:tc>
        <w:tc>
          <w:tcPr>
            <w:tcW w:w="3936"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специалист 1 категории Администрации Зеленовского сельского поселения</w:t>
            </w:r>
          </w:p>
        </w:tc>
      </w:tr>
      <w:tr>
        <w:trPr/>
        <w:tc>
          <w:tcPr>
            <w:tcW w:w="674"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3</w:t>
            </w:r>
          </w:p>
        </w:tc>
        <w:tc>
          <w:tcPr>
            <w:tcW w:w="4960"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 xml:space="preserve"> </w:t>
            </w:r>
            <w:r>
              <w:rPr>
                <w:sz w:val="28"/>
                <w:szCs w:val="28"/>
                <w:lang w:eastAsia="en-US"/>
              </w:rPr>
              <w:t>Бодрухина Наталья Петровна</w:t>
            </w:r>
          </w:p>
        </w:tc>
        <w:tc>
          <w:tcPr>
            <w:tcW w:w="3936"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специалист 1категории Администрации Зеленовского сельского поселения</w:t>
            </w:r>
          </w:p>
        </w:tc>
      </w:tr>
      <w:tr>
        <w:trPr/>
        <w:tc>
          <w:tcPr>
            <w:tcW w:w="674"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4</w:t>
            </w:r>
          </w:p>
        </w:tc>
        <w:tc>
          <w:tcPr>
            <w:tcW w:w="4960"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 xml:space="preserve">  </w:t>
            </w:r>
            <w:r>
              <w:rPr>
                <w:sz w:val="28"/>
                <w:szCs w:val="28"/>
                <w:lang w:eastAsia="en-US"/>
              </w:rPr>
              <w:t>Абдулаев Арсен Абдурахманович</w:t>
            </w:r>
          </w:p>
        </w:tc>
        <w:tc>
          <w:tcPr>
            <w:tcW w:w="3936"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rPr>
              <w:t>участковый уполномоченный полиции ОМВД  России по Тарасовскому району                     (по согласованию)</w:t>
            </w:r>
          </w:p>
        </w:tc>
      </w:tr>
      <w:tr>
        <w:trPr>
          <w:trHeight w:val="460" w:hRule="atLeast"/>
        </w:trPr>
        <w:tc>
          <w:tcPr>
            <w:tcW w:w="674"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5</w:t>
            </w:r>
          </w:p>
        </w:tc>
        <w:tc>
          <w:tcPr>
            <w:tcW w:w="4960"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 xml:space="preserve"> </w:t>
            </w:r>
            <w:r>
              <w:rPr>
                <w:sz w:val="28"/>
                <w:szCs w:val="28"/>
                <w:lang w:eastAsia="en-US"/>
              </w:rPr>
              <w:t>Цыганков Юрий Петрович</w:t>
            </w:r>
          </w:p>
        </w:tc>
        <w:tc>
          <w:tcPr>
            <w:tcW w:w="3936"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пожарный старшина                       х.Зеленовка                             (по согласованию)</w:t>
            </w:r>
          </w:p>
        </w:tc>
      </w:tr>
      <w:tr>
        <w:trPr>
          <w:trHeight w:val="538" w:hRule="atLeast"/>
        </w:trPr>
        <w:tc>
          <w:tcPr>
            <w:tcW w:w="674"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6</w:t>
            </w:r>
          </w:p>
        </w:tc>
        <w:tc>
          <w:tcPr>
            <w:tcW w:w="4960"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 xml:space="preserve"> </w:t>
            </w:r>
            <w:r>
              <w:rPr>
                <w:sz w:val="28"/>
                <w:szCs w:val="28"/>
                <w:lang w:eastAsia="en-US"/>
              </w:rPr>
              <w:t>Беляев Александр Михайлович</w:t>
            </w:r>
          </w:p>
        </w:tc>
        <w:tc>
          <w:tcPr>
            <w:tcW w:w="3936"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пожарный старшина  х.Чеботовка                           (по согласованию)</w:t>
            </w:r>
          </w:p>
        </w:tc>
      </w:tr>
      <w:tr>
        <w:trPr>
          <w:trHeight w:val="915" w:hRule="atLeast"/>
        </w:trPr>
        <w:tc>
          <w:tcPr>
            <w:tcW w:w="674"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7</w:t>
            </w:r>
          </w:p>
        </w:tc>
        <w:tc>
          <w:tcPr>
            <w:tcW w:w="4960"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 xml:space="preserve"> </w:t>
            </w:r>
            <w:r>
              <w:rPr>
                <w:sz w:val="28"/>
                <w:szCs w:val="28"/>
                <w:lang w:eastAsia="en-US"/>
              </w:rPr>
              <w:t>Войняк Анатолий Петрович</w:t>
            </w:r>
          </w:p>
        </w:tc>
        <w:tc>
          <w:tcPr>
            <w:tcW w:w="3936"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пожарный старшина                       х.В-Грачики                                  (по согласованию)</w:t>
            </w:r>
          </w:p>
        </w:tc>
      </w:tr>
      <w:tr>
        <w:trPr>
          <w:trHeight w:val="555" w:hRule="atLeast"/>
        </w:trPr>
        <w:tc>
          <w:tcPr>
            <w:tcW w:w="674"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8</w:t>
            </w:r>
          </w:p>
        </w:tc>
        <w:tc>
          <w:tcPr>
            <w:tcW w:w="4960"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 xml:space="preserve"> </w:t>
            </w:r>
            <w:r>
              <w:rPr>
                <w:sz w:val="28"/>
                <w:szCs w:val="28"/>
                <w:lang w:eastAsia="en-US"/>
              </w:rPr>
              <w:t>Костин Пётр Васильевич</w:t>
            </w:r>
          </w:p>
        </w:tc>
        <w:tc>
          <w:tcPr>
            <w:tcW w:w="3936"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пожарный старшина                х. Н-Грачики                          (по согласованию)</w:t>
            </w:r>
          </w:p>
        </w:tc>
      </w:tr>
      <w:tr>
        <w:trPr>
          <w:trHeight w:val="555" w:hRule="atLeast"/>
        </w:trPr>
        <w:tc>
          <w:tcPr>
            <w:tcW w:w="674"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9.</w:t>
            </w:r>
          </w:p>
        </w:tc>
        <w:tc>
          <w:tcPr>
            <w:tcW w:w="4960"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Басанец Анатолий Иванович</w:t>
            </w:r>
          </w:p>
        </w:tc>
        <w:tc>
          <w:tcPr>
            <w:tcW w:w="3936" w:type="dxa"/>
            <w:tcBorders>
              <w:top w:val="single" w:sz="4" w:space="0" w:color="000000"/>
              <w:left w:val="single" w:sz="4" w:space="0" w:color="000000"/>
              <w:bottom w:val="single" w:sz="4" w:space="0" w:color="000000"/>
              <w:right w:val="single" w:sz="4" w:space="0" w:color="000000"/>
            </w:tcBorders>
            <w:shd w:fill="auto" w:val="clear"/>
          </w:tcPr>
          <w:p>
            <w:pPr>
              <w:pStyle w:val="Normal"/>
              <w:rPr>
                <w:sz w:val="28"/>
                <w:szCs w:val="28"/>
                <w:lang w:eastAsia="en-US"/>
              </w:rPr>
            </w:pPr>
            <w:r>
              <w:rPr>
                <w:sz w:val="28"/>
                <w:szCs w:val="28"/>
                <w:lang w:eastAsia="en-US"/>
              </w:rPr>
              <w:t xml:space="preserve">Государственный лесной инспектор Верхнедонского межрайонного отдела                    </w:t>
            </w:r>
          </w:p>
        </w:tc>
      </w:tr>
    </w:tbl>
    <w:p>
      <w:pPr>
        <w:pStyle w:val="Normal"/>
        <w:rPr/>
      </w:pPr>
      <w:r>
        <w:rPr/>
      </w:r>
    </w:p>
    <w:p>
      <w:pPr>
        <w:pStyle w:val="Normal"/>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t xml:space="preserve"> </w:t>
      </w:r>
    </w:p>
    <w:p>
      <w:pPr>
        <w:pStyle w:val="Normal"/>
        <w:ind w:left="972" w:hanging="0"/>
        <w:jc w:val="right"/>
        <w:rPr>
          <w:sz w:val="24"/>
          <w:szCs w:val="24"/>
        </w:rPr>
      </w:pPr>
      <w:r>
        <w:rPr>
          <w:sz w:val="24"/>
          <w:szCs w:val="24"/>
        </w:rPr>
        <w:t>Приложение 2</w:t>
      </w:r>
    </w:p>
    <w:p>
      <w:pPr>
        <w:pStyle w:val="Normal"/>
        <w:ind w:left="-45" w:firstLine="142"/>
        <w:jc w:val="right"/>
        <w:rPr/>
      </w:pPr>
      <w:r>
        <w:rPr/>
        <w:t xml:space="preserve">к постановлению Администрации </w:t>
      </w:r>
    </w:p>
    <w:p>
      <w:pPr>
        <w:pStyle w:val="Normal"/>
        <w:ind w:left="-45" w:firstLine="142"/>
        <w:jc w:val="right"/>
        <w:rPr/>
      </w:pPr>
      <w:r>
        <w:rPr/>
        <w:t>Зеленовского сельского поселения</w:t>
      </w:r>
    </w:p>
    <w:p>
      <w:pPr>
        <w:pStyle w:val="Normal"/>
        <w:spacing w:lineRule="auto" w:line="228"/>
        <w:jc w:val="center"/>
        <w:rPr>
          <w:sz w:val="28"/>
          <w:szCs w:val="28"/>
        </w:rPr>
      </w:pPr>
      <w:r>
        <w:rPr/>
        <w:t xml:space="preserve">                                                                                                                                                       </w:t>
      </w:r>
      <w:r>
        <w:rPr/>
        <w:t>от 20.03.2020г. №38</w:t>
      </w:r>
    </w:p>
    <w:p>
      <w:pPr>
        <w:pStyle w:val="Normal"/>
        <w:spacing w:lineRule="auto" w:line="228"/>
        <w:jc w:val="center"/>
        <w:rPr>
          <w:sz w:val="28"/>
          <w:szCs w:val="28"/>
        </w:rPr>
      </w:pPr>
      <w:r>
        <w:rPr>
          <w:sz w:val="28"/>
          <w:szCs w:val="28"/>
        </w:rPr>
      </w:r>
    </w:p>
    <w:p>
      <w:pPr>
        <w:pStyle w:val="Normal"/>
        <w:spacing w:lineRule="auto" w:line="228"/>
        <w:rPr>
          <w:sz w:val="28"/>
          <w:szCs w:val="28"/>
        </w:rPr>
      </w:pPr>
      <w:r>
        <w:rPr>
          <w:sz w:val="28"/>
          <w:szCs w:val="28"/>
        </w:rPr>
      </w:r>
    </w:p>
    <w:p>
      <w:pPr>
        <w:pStyle w:val="Normal"/>
        <w:spacing w:lineRule="auto" w:line="228"/>
        <w:jc w:val="center"/>
        <w:rPr>
          <w:b/>
          <w:b/>
          <w:sz w:val="28"/>
          <w:szCs w:val="28"/>
        </w:rPr>
      </w:pPr>
      <w:r>
        <w:rPr>
          <w:b/>
          <w:sz w:val="28"/>
          <w:szCs w:val="28"/>
        </w:rPr>
        <w:t>ПОРЯДОК</w:t>
      </w:r>
    </w:p>
    <w:p>
      <w:pPr>
        <w:pStyle w:val="Normal"/>
        <w:spacing w:lineRule="auto" w:line="228"/>
        <w:jc w:val="center"/>
        <w:rPr>
          <w:b/>
          <w:b/>
          <w:sz w:val="28"/>
          <w:szCs w:val="28"/>
        </w:rPr>
      </w:pPr>
      <w:r>
        <w:rPr>
          <w:b/>
          <w:sz w:val="28"/>
          <w:szCs w:val="28"/>
        </w:rPr>
        <w:t>работы межведомственной группы, осуществляющей контроль за недопущением выжигания сухой травянистой растительности, пожнивных остатков и лесных насаждений на территории    Зеленовского сельского поселения</w:t>
      </w:r>
    </w:p>
    <w:p>
      <w:pPr>
        <w:pStyle w:val="Normal"/>
        <w:spacing w:lineRule="auto" w:line="228"/>
        <w:jc w:val="center"/>
        <w:rPr>
          <w:sz w:val="28"/>
          <w:szCs w:val="28"/>
        </w:rPr>
      </w:pPr>
      <w:r>
        <w:rPr>
          <w:sz w:val="28"/>
          <w:szCs w:val="28"/>
        </w:rPr>
      </w:r>
    </w:p>
    <w:p>
      <w:pPr>
        <w:pStyle w:val="Normal"/>
        <w:spacing w:lineRule="auto" w:line="228"/>
        <w:jc w:val="center"/>
        <w:rPr>
          <w:sz w:val="28"/>
          <w:szCs w:val="28"/>
        </w:rPr>
      </w:pPr>
      <w:r>
        <w:rPr>
          <w:sz w:val="28"/>
          <w:szCs w:val="28"/>
        </w:rPr>
        <w:t>1. Основные положения</w:t>
      </w:r>
    </w:p>
    <w:p>
      <w:pPr>
        <w:pStyle w:val="Normal"/>
        <w:spacing w:lineRule="auto" w:line="228"/>
        <w:ind w:firstLine="709"/>
        <w:jc w:val="center"/>
        <w:rPr>
          <w:sz w:val="28"/>
          <w:szCs w:val="28"/>
        </w:rPr>
      </w:pPr>
      <w:r>
        <w:rPr>
          <w:sz w:val="28"/>
          <w:szCs w:val="28"/>
        </w:rPr>
        <w:t>1.1. Настоящий порядок определяет задачи и функции межведомственной группы Зеленовского сельского поселения, осуществляющей контроль за недопущением выжигания сухой травянистой растительности, пожнивных остатков и лесных насаждений</w:t>
      </w:r>
      <w:r>
        <w:rPr>
          <w:b/>
          <w:sz w:val="28"/>
          <w:szCs w:val="28"/>
        </w:rPr>
        <w:t xml:space="preserve">                      </w:t>
      </w:r>
      <w:r>
        <w:rPr>
          <w:sz w:val="28"/>
          <w:szCs w:val="28"/>
        </w:rPr>
        <w:t>(далее – межведомственная группа).</w:t>
      </w:r>
    </w:p>
    <w:p>
      <w:pPr>
        <w:pStyle w:val="Normal"/>
        <w:spacing w:lineRule="auto" w:line="228"/>
        <w:ind w:firstLine="709"/>
        <w:jc w:val="center"/>
        <w:rPr>
          <w:sz w:val="28"/>
          <w:szCs w:val="28"/>
        </w:rPr>
      </w:pPr>
      <w:r>
        <w:rPr>
          <w:sz w:val="28"/>
          <w:szCs w:val="28"/>
        </w:rPr>
        <w:t xml:space="preserve">1.2. Порядок работы межведомственной группы разработан в целях организации и осуществления контроля за соблюдением требований Правил противопожарного режима в Российской Федерации, утвержденных Постановлением Правительства Российской Федерации от 25.04.2012 № 390 «О противопожарном режиме», </w:t>
      </w:r>
      <w:r>
        <w:rPr>
          <w:color w:val="3B2D36"/>
          <w:sz w:val="28"/>
          <w:szCs w:val="28"/>
        </w:rPr>
        <w:t>Правил пожарной безопасности в лесах, утвержденных постановлением Правительства Российской Федерации от 30 июня 2007 г. № 417 «Об утверждении Правил пожарной безопасности в лесах», постановления Правительства РФ от 18.08.2016г. №8 07 «О внесении изменений в некоторые акты Правительства РФ по вопросу обеспечения пожарной безопасности территорий»,</w:t>
      </w:r>
      <w:r>
        <w:rPr>
          <w:sz w:val="28"/>
          <w:szCs w:val="28"/>
        </w:rPr>
        <w:t xml:space="preserve"> в соответствии с постановлением Правительства Ростовской области от 30.08.2012 № 810 «О мерах по противодействию выжигания сухой растительности на территории Ростовской области».</w:t>
      </w:r>
    </w:p>
    <w:p>
      <w:pPr>
        <w:pStyle w:val="Normal"/>
        <w:spacing w:lineRule="auto" w:line="228"/>
        <w:ind w:firstLine="709"/>
        <w:rPr>
          <w:sz w:val="28"/>
          <w:szCs w:val="28"/>
        </w:rPr>
      </w:pPr>
      <w:r>
        <w:rPr>
          <w:sz w:val="28"/>
          <w:szCs w:val="28"/>
        </w:rPr>
        <w:t>1.3. В состав межведомственной группы входят представители из числа органов местного самоуправления, Министерства природных ресурсов и экологии Ростовской области, органов внутренних дел,  пожарные старшины  Зеленовского сельского поселения, для оперативного выявления фактов сжигания сухой растительности, пожнивных остатков и лесных насаждений</w:t>
      </w:r>
      <w:r>
        <w:rPr>
          <w:b/>
          <w:sz w:val="28"/>
          <w:szCs w:val="28"/>
        </w:rPr>
        <w:t xml:space="preserve"> </w:t>
      </w:r>
      <w:r>
        <w:rPr>
          <w:sz w:val="28"/>
          <w:szCs w:val="28"/>
        </w:rPr>
        <w:t xml:space="preserve"> и составления протоколов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(Областным законом Ростовской области от 25.10.2002 № 273-3С «Об административных правонарушениях»).</w:t>
      </w:r>
    </w:p>
    <w:p>
      <w:pPr>
        <w:pStyle w:val="Normal"/>
        <w:spacing w:lineRule="auto" w:line="228"/>
        <w:jc w:val="both"/>
        <w:rPr>
          <w:sz w:val="28"/>
          <w:szCs w:val="28"/>
        </w:rPr>
      </w:pPr>
      <w:r>
        <w:rPr>
          <w:sz w:val="28"/>
          <w:szCs w:val="28"/>
        </w:rPr>
      </w:r>
    </w:p>
    <w:p>
      <w:pPr>
        <w:pStyle w:val="Normal"/>
        <w:spacing w:lineRule="auto" w:line="228"/>
        <w:jc w:val="center"/>
        <w:rPr>
          <w:sz w:val="28"/>
          <w:szCs w:val="28"/>
        </w:rPr>
      </w:pPr>
      <w:r>
        <w:rPr>
          <w:sz w:val="28"/>
          <w:szCs w:val="28"/>
        </w:rPr>
      </w:r>
    </w:p>
    <w:p>
      <w:pPr>
        <w:pStyle w:val="Normal"/>
        <w:spacing w:lineRule="auto" w:line="228"/>
        <w:rPr>
          <w:sz w:val="28"/>
          <w:szCs w:val="28"/>
        </w:rPr>
      </w:pPr>
      <w:r>
        <w:rPr>
          <w:sz w:val="28"/>
          <w:szCs w:val="28"/>
        </w:rPr>
      </w:r>
    </w:p>
    <w:p>
      <w:pPr>
        <w:pStyle w:val="Normal"/>
        <w:spacing w:lineRule="auto" w:line="228"/>
        <w:jc w:val="center"/>
        <w:rPr>
          <w:sz w:val="28"/>
          <w:szCs w:val="28"/>
        </w:rPr>
      </w:pPr>
      <w:r>
        <w:rPr>
          <w:sz w:val="28"/>
          <w:szCs w:val="28"/>
        </w:rPr>
        <w:t>2. Основные задачи межведомственной группы</w:t>
      </w:r>
    </w:p>
    <w:p>
      <w:pPr>
        <w:pStyle w:val="Normal"/>
        <w:spacing w:lineRule="auto" w:line="228"/>
        <w:jc w:val="both"/>
        <w:rPr>
          <w:sz w:val="28"/>
          <w:szCs w:val="28"/>
        </w:rPr>
      </w:pPr>
      <w:r>
        <w:rPr>
          <w:sz w:val="28"/>
          <w:szCs w:val="28"/>
        </w:rPr>
      </w:r>
    </w:p>
    <w:p>
      <w:pPr>
        <w:pStyle w:val="Normal"/>
        <w:spacing w:lineRule="auto" w:line="228"/>
        <w:ind w:firstLine="709"/>
        <w:rPr>
          <w:sz w:val="28"/>
          <w:szCs w:val="28"/>
        </w:rPr>
      </w:pPr>
      <w:r>
        <w:rPr>
          <w:sz w:val="28"/>
          <w:szCs w:val="28"/>
        </w:rPr>
        <w:t>2.1. Обеспечение комплексного подхода и улучшение взаимодействия при проведении мероприятий, направленных на недопущение загораний.</w:t>
      </w:r>
    </w:p>
    <w:p>
      <w:pPr>
        <w:pStyle w:val="Normal"/>
        <w:spacing w:lineRule="auto" w:line="228"/>
        <w:ind w:firstLine="709"/>
        <w:rPr>
          <w:sz w:val="28"/>
          <w:szCs w:val="28"/>
        </w:rPr>
      </w:pPr>
      <w:r>
        <w:rPr>
          <w:sz w:val="28"/>
          <w:szCs w:val="28"/>
        </w:rPr>
        <w:t>2.2. Организация эффективного применения предусмотренных законодательством Российской Федерации мер по устранению причин и условий, способствующих совершению административных правонарушений, связанных с загораниями.</w:t>
      </w:r>
    </w:p>
    <w:p>
      <w:pPr>
        <w:pStyle w:val="Normal"/>
        <w:spacing w:lineRule="auto" w:line="228"/>
        <w:jc w:val="both"/>
        <w:rPr>
          <w:sz w:val="28"/>
          <w:szCs w:val="28"/>
        </w:rPr>
      </w:pPr>
      <w:r>
        <w:rPr>
          <w:sz w:val="28"/>
          <w:szCs w:val="28"/>
        </w:rPr>
      </w:r>
    </w:p>
    <w:p>
      <w:pPr>
        <w:pStyle w:val="Normal"/>
        <w:spacing w:lineRule="auto" w:line="228"/>
        <w:jc w:val="center"/>
        <w:rPr>
          <w:sz w:val="28"/>
          <w:szCs w:val="28"/>
        </w:rPr>
      </w:pPr>
      <w:r>
        <w:rPr>
          <w:sz w:val="28"/>
          <w:szCs w:val="28"/>
        </w:rPr>
        <w:t>3. Функции межведомственной группы</w:t>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tab/>
        <w:t>3.1. Межведомственная группа выполняет следующие функции:</w:t>
      </w:r>
    </w:p>
    <w:p>
      <w:pPr>
        <w:pStyle w:val="Normal"/>
        <w:spacing w:lineRule="auto" w:line="228"/>
        <w:ind w:firstLine="709"/>
        <w:jc w:val="both"/>
        <w:rPr>
          <w:sz w:val="28"/>
          <w:szCs w:val="28"/>
        </w:rPr>
      </w:pPr>
      <w:r>
        <w:rPr>
          <w:sz w:val="28"/>
          <w:szCs w:val="28"/>
        </w:rPr>
        <w:t>3.1.1. выполняет патрулирование территорий Зеленовского сельского поселения, подверженных опасности выжигания сухой растительности,</w:t>
      </w:r>
      <w:r>
        <w:rPr>
          <w:b/>
          <w:sz w:val="28"/>
          <w:szCs w:val="28"/>
        </w:rPr>
        <w:t xml:space="preserve"> </w:t>
      </w:r>
      <w:r>
        <w:rPr>
          <w:sz w:val="28"/>
          <w:szCs w:val="28"/>
        </w:rPr>
        <w:t>пожнивных остатков и лесных насаждений.</w:t>
      </w:r>
      <w:r>
        <w:rPr>
          <w:b/>
          <w:sz w:val="28"/>
          <w:szCs w:val="28"/>
        </w:rPr>
        <w:t xml:space="preserve"> </w:t>
      </w:r>
    </w:p>
    <w:p>
      <w:pPr>
        <w:pStyle w:val="Normal"/>
        <w:spacing w:lineRule="auto" w:line="228"/>
        <w:ind w:firstLine="709"/>
        <w:jc w:val="both"/>
        <w:rPr>
          <w:sz w:val="28"/>
          <w:szCs w:val="28"/>
        </w:rPr>
      </w:pPr>
      <w:r>
        <w:rPr>
          <w:sz w:val="28"/>
          <w:szCs w:val="28"/>
        </w:rPr>
        <w:t xml:space="preserve">3.1.2.осуществляет ежесуточный оперативный контроль территории Зеленовского сельского поселения за состоянием обстановки с выжиганием сухой травянистой растительности пожнивных остатков и лесных насаждений   </w:t>
      </w:r>
    </w:p>
    <w:p>
      <w:pPr>
        <w:pStyle w:val="Normal"/>
        <w:spacing w:lineRule="auto" w:line="228"/>
        <w:ind w:firstLine="709"/>
        <w:jc w:val="both"/>
        <w:rPr>
          <w:sz w:val="28"/>
          <w:szCs w:val="28"/>
        </w:rPr>
      </w:pPr>
      <w:r>
        <w:rPr>
          <w:sz w:val="28"/>
          <w:szCs w:val="28"/>
        </w:rPr>
        <w:t>3.1.3. проводит патрулирование территорий населенных пунктов для оперативного выявления фактов сжигания сухой растительности, пожнивных остатков и лесных насаждений, принятия неотложных мер по тушению возгораний. Интенсивность и объем проводимых выездов межведомственной группы определяется исходя из складывающейся оперативной обстановки с загораниями и палами травы на обслуживаемой территории, а также природно-климатических и погодных условий;</w:t>
      </w:r>
    </w:p>
    <w:p>
      <w:pPr>
        <w:pStyle w:val="Normal"/>
        <w:spacing w:lineRule="auto" w:line="228"/>
        <w:ind w:firstLine="709"/>
        <w:jc w:val="both"/>
        <w:rPr>
          <w:sz w:val="28"/>
          <w:szCs w:val="28"/>
        </w:rPr>
      </w:pPr>
      <w:r>
        <w:rPr>
          <w:sz w:val="28"/>
          <w:szCs w:val="28"/>
        </w:rPr>
        <w:t>3.1.4. вносит в комиссию по предупреждению и ликвидации чрезвычайных ситуаций и обеспечению пожарной безопасности Зеленовского сельского поселения  предложения об усилении мер пожарной безопасности;</w:t>
      </w:r>
    </w:p>
    <w:p>
      <w:pPr>
        <w:pStyle w:val="Normal"/>
        <w:spacing w:lineRule="auto" w:line="228"/>
        <w:ind w:firstLine="709"/>
        <w:jc w:val="both"/>
        <w:rPr>
          <w:sz w:val="28"/>
          <w:szCs w:val="28"/>
        </w:rPr>
      </w:pPr>
      <w:r>
        <w:rPr>
          <w:sz w:val="28"/>
          <w:szCs w:val="28"/>
        </w:rPr>
        <w:t>3.1.5. направляет материалы на рассмотрение в районную административную комиссию поселка Тарасовский;</w:t>
      </w:r>
    </w:p>
    <w:p>
      <w:pPr>
        <w:pStyle w:val="Normal"/>
        <w:spacing w:lineRule="auto" w:line="228"/>
        <w:ind w:firstLine="709"/>
        <w:jc w:val="both"/>
        <w:rPr>
          <w:sz w:val="28"/>
          <w:szCs w:val="28"/>
        </w:rPr>
      </w:pPr>
      <w:r>
        <w:rPr>
          <w:sz w:val="28"/>
          <w:szCs w:val="28"/>
        </w:rPr>
        <w:t>3.1.6. 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Российской Федерации и Ростовской области;</w:t>
      </w:r>
    </w:p>
    <w:p>
      <w:pPr>
        <w:pStyle w:val="Normal"/>
        <w:spacing w:lineRule="auto" w:line="228"/>
        <w:ind w:firstLine="709"/>
        <w:jc w:val="both"/>
        <w:rPr>
          <w:sz w:val="28"/>
          <w:szCs w:val="28"/>
        </w:rPr>
      </w:pPr>
      <w:r>
        <w:rPr>
          <w:sz w:val="28"/>
          <w:szCs w:val="28"/>
        </w:rPr>
        <w:t>3.1.7. реализует комплекс профилактических мероприятий;</w:t>
      </w:r>
    </w:p>
    <w:p>
      <w:pPr>
        <w:pStyle w:val="Normal"/>
        <w:spacing w:lineRule="auto" w:line="228"/>
        <w:ind w:firstLine="709"/>
        <w:jc w:val="both"/>
        <w:rPr>
          <w:sz w:val="28"/>
          <w:szCs w:val="28"/>
        </w:rPr>
      </w:pPr>
      <w:r>
        <w:rPr>
          <w:sz w:val="28"/>
          <w:szCs w:val="28"/>
        </w:rPr>
        <w:t>3.1.8. контролирует выполнение работ по опашке (обновлению опашки);</w:t>
      </w:r>
    </w:p>
    <w:p>
      <w:pPr>
        <w:pStyle w:val="Normal"/>
        <w:spacing w:lineRule="auto" w:line="228"/>
        <w:ind w:firstLine="709"/>
        <w:jc w:val="both"/>
        <w:rPr>
          <w:sz w:val="28"/>
          <w:szCs w:val="28"/>
        </w:rPr>
      </w:pPr>
      <w:r>
        <w:rPr>
          <w:sz w:val="28"/>
          <w:szCs w:val="28"/>
        </w:rPr>
        <w:t>3.1.9. сообщает в пожарную охрану о фактах природных пожаров и выжигании травянистой растительности пожнивных остатков и лесных насаждений в целях организации их тушения;</w:t>
      </w:r>
    </w:p>
    <w:p>
      <w:pPr>
        <w:pStyle w:val="Normal"/>
        <w:spacing w:lineRule="auto" w:line="228"/>
        <w:ind w:firstLine="709"/>
        <w:jc w:val="both"/>
        <w:rPr>
          <w:sz w:val="28"/>
          <w:szCs w:val="28"/>
        </w:rPr>
      </w:pPr>
      <w:r>
        <w:rPr>
          <w:sz w:val="28"/>
          <w:szCs w:val="28"/>
        </w:rPr>
        <w:t>3.1.10. при выявлении случаев загорания, до прибытия подразделений пожарной охраны, принимает меры по нераспространению загораний на близлежащие территории.</w:t>
      </w:r>
    </w:p>
    <w:p>
      <w:pPr>
        <w:pStyle w:val="Normal"/>
        <w:spacing w:lineRule="auto" w:line="228"/>
        <w:ind w:firstLine="709"/>
        <w:jc w:val="both"/>
        <w:rPr>
          <w:sz w:val="28"/>
          <w:szCs w:val="28"/>
        </w:rPr>
      </w:pPr>
      <w:r>
        <w:rPr>
          <w:sz w:val="28"/>
          <w:szCs w:val="28"/>
        </w:rPr>
        <w:t xml:space="preserve">3.2. Выезды межведомственной группы осуществляются на имеющемся в наличии служебном автотранспорте членов межведомственной группы. 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 (лопаты, ранцевые огнетушители, мотопомпа (по возможности). </w:t>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ind w:left="6804" w:hanging="0"/>
        <w:jc w:val="center"/>
        <w:rPr/>
      </w:pPr>
      <w:r>
        <w:rPr/>
      </w:r>
    </w:p>
    <w:sectPr>
      <w:type w:val="nextPage"/>
      <w:pgSz w:w="11906" w:h="16838"/>
      <w:pgMar w:left="1701" w:right="851" w:header="0" w:top="851" w:footer="0" w:bottom="851"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Calibri">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656" w:hanging="12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ac5649"/>
    <w:pPr>
      <w:widowControl/>
      <w:bidi w:val="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qFormat/>
    <w:rsid w:val="00ac5649"/>
    <w:pPr>
      <w:keepNext w:val="true"/>
      <w:outlineLvl w:val="0"/>
    </w:pPr>
    <w:rPr>
      <w:b/>
      <w:bCs/>
    </w:rPr>
  </w:style>
  <w:style w:type="paragraph" w:styleId="2">
    <w:name w:val="Heading 2"/>
    <w:basedOn w:val="Normal"/>
    <w:next w:val="Normal"/>
    <w:qFormat/>
    <w:rsid w:val="00ac5649"/>
    <w:pPr>
      <w:keepNext w:val="true"/>
      <w:jc w:val="center"/>
      <w:outlineLvl w:val="1"/>
    </w:pPr>
    <w:rPr>
      <w:b/>
      <w:bCs/>
      <w:sz w:val="24"/>
    </w:rPr>
  </w:style>
  <w:style w:type="paragraph" w:styleId="3">
    <w:name w:val="Heading 3"/>
    <w:basedOn w:val="Normal"/>
    <w:next w:val="Normal"/>
    <w:qFormat/>
    <w:rsid w:val="00ac5649"/>
    <w:pPr>
      <w:keepNext w:val="true"/>
      <w:outlineLvl w:val="2"/>
    </w:pPr>
    <w:rPr>
      <w:rFonts w:ascii="Arial" w:hAnsi="Arial" w:cs="Arial"/>
      <w:bCs/>
      <w:sz w:val="24"/>
    </w:rPr>
  </w:style>
  <w:style w:type="paragraph" w:styleId="4">
    <w:name w:val="Heading 4"/>
    <w:basedOn w:val="Normal"/>
    <w:next w:val="Normal"/>
    <w:qFormat/>
    <w:rsid w:val="00ac5649"/>
    <w:pPr>
      <w:keepNext w:val="true"/>
      <w:jc w:val="center"/>
      <w:outlineLvl w:val="3"/>
    </w:pPr>
    <w:rPr>
      <w:b/>
      <w:sz w:val="44"/>
    </w:rPr>
  </w:style>
  <w:style w:type="paragraph" w:styleId="5">
    <w:name w:val="Heading 5"/>
    <w:basedOn w:val="Normal"/>
    <w:next w:val="Normal"/>
    <w:qFormat/>
    <w:rsid w:val="00ac5649"/>
    <w:pPr>
      <w:keepNext w:val="true"/>
      <w:jc w:val="center"/>
      <w:outlineLvl w:val="4"/>
    </w:pPr>
    <w:rPr>
      <w:b/>
      <w:sz w:val="48"/>
    </w:rPr>
  </w:style>
  <w:style w:type="character" w:styleId="DefaultParagraphFont" w:default="1">
    <w:name w:val="Default Paragraph Font"/>
    <w:uiPriority w:val="1"/>
    <w:semiHidden/>
    <w:unhideWhenUsed/>
    <w:qFormat/>
    <w:rPr/>
  </w:style>
  <w:style w:type="character" w:styleId="Style9" w:customStyle="1">
    <w:name w:val="Название Знак"/>
    <w:link w:val="a4"/>
    <w:uiPriority w:val="10"/>
    <w:qFormat/>
    <w:rsid w:val="005d015c"/>
    <w:rPr>
      <w:b/>
      <w:bCs/>
      <w:sz w:val="24"/>
      <w:szCs w:val="24"/>
    </w:rPr>
  </w:style>
  <w:style w:type="character" w:styleId="Style10" w:customStyle="1">
    <w:name w:val="Верхний колонтитул Знак"/>
    <w:basedOn w:val="DefaultParagraphFont"/>
    <w:link w:val="ad"/>
    <w:qFormat/>
    <w:rsid w:val="00972088"/>
    <w:rPr/>
  </w:style>
  <w:style w:type="character" w:styleId="Style11" w:customStyle="1">
    <w:name w:val="Нижний колонтитул Знак"/>
    <w:basedOn w:val="DefaultParagraphFont"/>
    <w:link w:val="af"/>
    <w:qFormat/>
    <w:rsid w:val="00972088"/>
    <w:rPr/>
  </w:style>
  <w:style w:type="paragraph" w:styleId="Style12">
    <w:name w:val="Заголовок"/>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rsid w:val="00ac5649"/>
    <w:pPr>
      <w:spacing w:lineRule="auto" w:line="360"/>
    </w:pPr>
    <w:rPr>
      <w:rFonts w:ascii="Arial" w:hAnsi="Arial" w:cs="Arial"/>
      <w:bCs/>
      <w:sz w:val="24"/>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Style17">
    <w:name w:val="Title"/>
    <w:basedOn w:val="Normal"/>
    <w:link w:val="a5"/>
    <w:uiPriority w:val="10"/>
    <w:qFormat/>
    <w:rsid w:val="00ac5649"/>
    <w:pPr>
      <w:jc w:val="center"/>
    </w:pPr>
    <w:rPr>
      <w:b/>
      <w:bCs/>
      <w:sz w:val="24"/>
      <w:szCs w:val="24"/>
    </w:rPr>
  </w:style>
  <w:style w:type="paragraph" w:styleId="ConsNormal" w:customStyle="1">
    <w:name w:val="ConsNormal"/>
    <w:qFormat/>
    <w:rsid w:val="00ac5649"/>
    <w:pPr>
      <w:widowControl w:val="false"/>
      <w:bidi w:val="0"/>
      <w:ind w:right="19772" w:firstLine="720"/>
      <w:jc w:val="left"/>
    </w:pPr>
    <w:rPr>
      <w:rFonts w:ascii="Arial" w:hAnsi="Arial" w:cs="Arial" w:eastAsia="Times New Roman"/>
      <w:color w:val="auto"/>
      <w:kern w:val="0"/>
      <w:sz w:val="18"/>
      <w:szCs w:val="18"/>
      <w:lang w:val="ru-RU" w:eastAsia="ru-RU" w:bidi="ar-SA"/>
    </w:rPr>
  </w:style>
  <w:style w:type="paragraph" w:styleId="ConsNonformat" w:customStyle="1">
    <w:name w:val="ConsNonformat"/>
    <w:qFormat/>
    <w:rsid w:val="00ac5649"/>
    <w:pPr>
      <w:widowControl w:val="false"/>
      <w:bidi w:val="0"/>
      <w:ind w:right="19772" w:hanging="0"/>
      <w:jc w:val="left"/>
    </w:pPr>
    <w:rPr>
      <w:rFonts w:ascii="Courier New" w:hAnsi="Courier New" w:cs="Courier New" w:eastAsia="Times New Roman"/>
      <w:color w:val="auto"/>
      <w:kern w:val="0"/>
      <w:sz w:val="18"/>
      <w:szCs w:val="18"/>
      <w:lang w:val="ru-RU" w:eastAsia="ru-RU" w:bidi="ar-SA"/>
    </w:rPr>
  </w:style>
  <w:style w:type="paragraph" w:styleId="Style18" w:customStyle="1">
    <w:name w:val="Статьи закона"/>
    <w:basedOn w:val="Normal"/>
    <w:autoRedefine/>
    <w:qFormat/>
    <w:rsid w:val="00ac5649"/>
    <w:pPr>
      <w:jc w:val="both"/>
    </w:pPr>
    <w:rPr>
      <w:sz w:val="28"/>
      <w:szCs w:val="24"/>
    </w:rPr>
  </w:style>
  <w:style w:type="paragraph" w:styleId="Style19">
    <w:name w:val="Subtitle"/>
    <w:basedOn w:val="Normal"/>
    <w:qFormat/>
    <w:rsid w:val="00ac5649"/>
    <w:pPr/>
    <w:rPr>
      <w:b/>
      <w:caps/>
      <w:sz w:val="34"/>
      <w:szCs w:val="24"/>
    </w:rPr>
  </w:style>
  <w:style w:type="paragraph" w:styleId="DocumentMap">
    <w:name w:val="Document Map"/>
    <w:basedOn w:val="Normal"/>
    <w:semiHidden/>
    <w:qFormat/>
    <w:rsid w:val="00734239"/>
    <w:pPr>
      <w:shd w:val="clear" w:color="auto" w:fill="000080"/>
    </w:pPr>
    <w:rPr>
      <w:rFonts w:ascii="Tahoma" w:hAnsi="Tahoma" w:cs="Tahoma"/>
    </w:rPr>
  </w:style>
  <w:style w:type="paragraph" w:styleId="BalloonText">
    <w:name w:val="Balloon Text"/>
    <w:basedOn w:val="Normal"/>
    <w:semiHidden/>
    <w:qFormat/>
    <w:rsid w:val="008c2a79"/>
    <w:pPr/>
    <w:rPr>
      <w:rFonts w:ascii="Tahoma" w:hAnsi="Tahoma" w:cs="Tahoma"/>
      <w:sz w:val="16"/>
      <w:szCs w:val="16"/>
    </w:rPr>
  </w:style>
  <w:style w:type="paragraph" w:styleId="ConsPlusNormal" w:customStyle="1">
    <w:name w:val="ConsPlusNormal"/>
    <w:qFormat/>
    <w:rsid w:val="00f3555b"/>
    <w:pPr>
      <w:widowControl w:val="false"/>
      <w:bidi w:val="0"/>
      <w:ind w:firstLine="720"/>
      <w:jc w:val="left"/>
    </w:pPr>
    <w:rPr>
      <w:rFonts w:ascii="Arial" w:hAnsi="Arial" w:cs="Arial" w:eastAsia="Times New Roman"/>
      <w:color w:val="auto"/>
      <w:kern w:val="0"/>
      <w:sz w:val="20"/>
      <w:szCs w:val="20"/>
      <w:lang w:val="ru-RU" w:eastAsia="ru-RU" w:bidi="ar-SA"/>
    </w:rPr>
  </w:style>
  <w:style w:type="paragraph" w:styleId="NoSpacing">
    <w:name w:val="No Spacing"/>
    <w:uiPriority w:val="1"/>
    <w:qFormat/>
    <w:rsid w:val="00a42533"/>
    <w:pPr>
      <w:widowControl/>
      <w:bidi w:val="0"/>
      <w:jc w:val="left"/>
    </w:pPr>
    <w:rPr>
      <w:rFonts w:ascii="Calibri" w:hAnsi="Calibri" w:eastAsia="Calibri" w:cs="Times New Roman"/>
      <w:color w:val="auto"/>
      <w:kern w:val="0"/>
      <w:sz w:val="22"/>
      <w:szCs w:val="22"/>
      <w:lang w:eastAsia="en-US" w:val="ru-RU" w:bidi="ar-SA"/>
    </w:rPr>
  </w:style>
  <w:style w:type="paragraph" w:styleId="Caption">
    <w:name w:val="caption"/>
    <w:basedOn w:val="Normal"/>
    <w:qFormat/>
    <w:rsid w:val="002866b8"/>
    <w:pPr>
      <w:jc w:val="center"/>
    </w:pPr>
    <w:rPr>
      <w:b/>
      <w:sz w:val="24"/>
    </w:rPr>
  </w:style>
  <w:style w:type="paragraph" w:styleId="NormalWeb">
    <w:name w:val="Normal (Web)"/>
    <w:basedOn w:val="Normal"/>
    <w:uiPriority w:val="99"/>
    <w:unhideWhenUsed/>
    <w:qFormat/>
    <w:rsid w:val="00d336a6"/>
    <w:pPr>
      <w:spacing w:beforeAutospacing="1" w:afterAutospacing="1"/>
    </w:pPr>
    <w:rPr>
      <w:sz w:val="24"/>
      <w:szCs w:val="24"/>
    </w:rPr>
  </w:style>
  <w:style w:type="paragraph" w:styleId="Style20">
    <w:name w:val="Верхний и нижний колонтитулы"/>
    <w:basedOn w:val="Normal"/>
    <w:qFormat/>
    <w:pPr/>
    <w:rPr/>
  </w:style>
  <w:style w:type="paragraph" w:styleId="Style21">
    <w:name w:val="Header"/>
    <w:basedOn w:val="Normal"/>
    <w:link w:val="ae"/>
    <w:rsid w:val="00972088"/>
    <w:pPr>
      <w:tabs>
        <w:tab w:val="clear" w:pos="720"/>
        <w:tab w:val="center" w:pos="4677" w:leader="none"/>
        <w:tab w:val="right" w:pos="9355" w:leader="none"/>
      </w:tabs>
    </w:pPr>
    <w:rPr/>
  </w:style>
  <w:style w:type="paragraph" w:styleId="Style22">
    <w:name w:val="Footer"/>
    <w:basedOn w:val="Normal"/>
    <w:link w:val="af0"/>
    <w:rsid w:val="00972088"/>
    <w:pPr>
      <w:tabs>
        <w:tab w:val="clear" w:pos="720"/>
        <w:tab w:val="center" w:pos="4677" w:leader="none"/>
        <w:tab w:val="right" w:pos="9355" w:leader="none"/>
      </w:tabs>
    </w:pPr>
    <w:rPr/>
  </w:style>
  <w:style w:type="numbering" w:styleId="NoList" w:default="1">
    <w:name w:val="No List"/>
    <w:uiPriority w:val="99"/>
    <w:semiHidden/>
    <w:unhideWhenUsed/>
    <w:qFormat/>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59B5C-13E3-4A9B-9AEB-156913A4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Application>LibreOffice/6.3.1.2$Windows_x86 LibreOffice_project/b79626edf0065ac373bd1df5c28bd630b4424273</Application>
  <Pages>5</Pages>
  <Words>888</Words>
  <Characters>7078</Characters>
  <CharactersWithSpaces>8539</CharactersWithSpaces>
  <Paragraphs>88</Paragraphs>
  <Company>WORKGROUP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2017-01-23T12:39:00Z</dcterms:created>
  <dc:creator>Z</dc:creator>
  <dc:description/>
  <dc:language>ru-RU</dc:language>
  <cp:lastModifiedBy/>
  <cp:lastPrinted>2020-03-20T11:45:00Z</cp:lastPrinted>
  <dcterms:modified xsi:type="dcterms:W3CDTF">2020-03-29T16:26:26Z</dcterms:modified>
  <cp:revision>532</cp:revision>
  <dc:subject/>
  <dc:title>РОСТОВСКАЯ ОБЛАСТЬ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WORKGROUP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