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МУНИЦИПАЛЬНОЕ ОБРАЗОВАНИЕ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«ЗЕЛЕНОВСКОЕ СЕЛЬСКОЕ  ПОСЕЛЕНИЕ »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АДМИНИСТРАЦИЯ </w:t>
      </w:r>
      <w:bookmarkStart w:id="0" w:name="__DdeLink__907_2482776004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ЗЕЛЕНОВСКОГО СЕЛЬСКОГО ПОСЕЛЕНИЯ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 New Roman" w:cs="Times New Roman"/>
          <w:b/>
          <w:b/>
          <w:sz w:val="27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bookmarkEnd w:id="0"/>
    </w:p>
    <w:p>
      <w:pPr>
        <w:pStyle w:val="Normal"/>
        <w:tabs>
          <w:tab w:val="clear" w:pos="708"/>
          <w:tab w:val="left" w:pos="1110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7"/>
          <w:szCs w:val="28"/>
          <w:lang w:eastAsia="ru-RU"/>
        </w:rPr>
        <w:t>ПОСТАНОВЛЕНИЕ</w:t>
      </w:r>
    </w:p>
    <w:p>
      <w:pPr>
        <w:pStyle w:val="Normal"/>
        <w:tabs>
          <w:tab w:val="clear" w:pos="708"/>
          <w:tab w:val="left" w:pos="1110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1110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20.03.2020          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39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х.Зеленовка.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 Порядке проверки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достоверности и полноты сведений, представляемых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гражданами, претендующими на замещение отдельных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должностей муниципальной службы, и лицами, замещающими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указанные должности, и соблюдения лицами, замещающими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указанные должности, требований к служебному поведению на территории муниципального образования «Зеленовское сельское поселение»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В соответствии с Федеральным законом от 25.12.2008 № 273-ФЗ «О противодействии коррупции», Областным законом от 12.05.2009 № 218-ЗС «О противодействии коррупции в Ростовской области», постановлением Правительства Ростовской области от 03.08.2016 №551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Администрация Зеленовского сельского поселения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 о с т а н о в л я е т: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1. Утвердить Порядок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 на территории муниципального образования «Зеленовское сельское поселение» согласно приложению № 1.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2. Настоящее постановление вступает в силу со дня его официального опубликования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постановления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 Администрации                                                                  Т.И.Обухова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Зеленовского сельского поселения</w:t>
        <w:tab/>
        <w:t xml:space="preserve">                                             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Постановление вносит ведущий специалист по правовой, архивной и кадровой работе Администрации Зеленовского сельского поселения</w:t>
      </w:r>
      <w:r>
        <w:br w:type="page"/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Администрации Зеленовского сельского поселения</w:t>
      </w:r>
    </w:p>
    <w:p>
      <w:pPr>
        <w:pStyle w:val="Normal"/>
        <w:spacing w:lineRule="auto" w:line="240" w:before="0" w:after="0"/>
        <w:ind w:right="820" w:hanging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 20.03.2020  № 40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Порядок проверки достоверности и полноты сведений, </w:t>
      </w:r>
    </w:p>
    <w:p>
      <w:pPr>
        <w:pStyle w:val="Normal"/>
        <w:spacing w:lineRule="auto" w:line="240" w:before="0" w:after="0"/>
        <w:ind w:firstLine="540"/>
        <w:contextualSpacing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 на территории муниципального образования «Зеленовское сельское поселение»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1. Настоящий Порядок определяет правила осуществления проверки: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1.1. Достоверности и полноты сведений о доходах, об имуществе и обязательствах имущественного характера, представленных в соответствии с частью 1 статьи 15 Федерального закона от 02.03.2007 № 25-ФЗ «О муниципальной службе в Российской Федерации»: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лицами, претендующими на замещение должностей муниципальной службы, (далее соответственно – граждане), на отчетную дату;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лицами, замещающими должности муниципальной службы, включенные в перечень</w:t>
      </w:r>
      <w:r>
        <w:rPr/>
        <w:t xml:space="preserve"> </w:t>
      </w:r>
      <w:r>
        <w:rPr>
          <w:sz w:val="28"/>
          <w:szCs w:val="28"/>
        </w:rPr>
        <w:t>должностей муниципальной службы</w:t>
      </w:r>
      <w:r>
        <w:rPr/>
        <w:t xml:space="preserve"> </w:t>
      </w:r>
      <w:r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 и несовершеннолетних детей, утвержденный нормативным правовым актом  органа местного самоуправления (кроме лиц, замещающих должности глав местных администраций по контракту), за отчетный период и за два года, предшествующие отчетному периоду.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1.2. 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службу, в соответствии с нормативными правовыми актами Российской Федерации.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1.3. Соблюдения лицами, замещающими должности муниципальной службы, в течение трех лет, предшествующих поступлению информации, явившейся основанием для осуществления проверки, предусмотренной настоящим подпунктом, запретов, ограничений, требований о предотвращении или урегулировании конфликта интересов, исполнения ими обязанностей, установленных Федеральным законом от 25.12.2008 № 273-ФЗ «О противодействии коррупции», другими федеральными законами (далее – требования к служебному поведению).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2. Проверка, предусмотренная подпунктами 1.2 и 1.3 пункта 1 настоящего Порядка, осуществляется соответственно в отношении граждан, а также лиц, замещающих должности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лицом, проходящим муниципальную службу на должности, не включенной в перечень, установленный нормативным правовым актом органа местного самоуправления, и претендующим на замещение должности муниципальной службы, осуществляется в порядке, установленном настоящим Порядком для проверки сведений, представляемых гражданами в соответствии с нормативными правовыми актами Российской Федерации.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3. Проверка осуществляется подразделением (должностным лицом, ответственным за работу) по профилактике коррупционных и иных правонарушений органа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4. Решение о проведении проверки принимается представителем нанимателя (работодателем) либо иным лицом, уполномоченным исполнять обязанности представителя нанимателя (работодателя) в органе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проведении проверки принимается отдельно в отношении каждого гражданина или лица, замещающего должность муниципальной службы, и оформляется правовым актом.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 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6.1. Правоохранительными органами, иными государственными органами, органами местного самоуправления и их должностными лицами.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6.2. Подразделением (должностным лицом, ответственным за работу) по профилактике коррупционных и иных правонарушений органа местного самоуправления, управлением по противодействию коррупции при Губернаторе Ростовской области.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6.3.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6.4. Общественной палатой Российской Федерации, Общественной палатой Ростовской области.</w:t>
      </w:r>
      <w:bookmarkStart w:id="1" w:name="_GoBack"/>
      <w:bookmarkEnd w:id="1"/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6.5. Общероссийскими средствами массовой информации.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7. Информация анонимного характера не может служить основанием для осуществления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9. Работник подразделения (должностное лицо, ответственное за работу) по профилактике коррупционных и иных правонарушений органа местного самоуправления осуществляют проверку: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9.1. Самостоятельно.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9.2. Путем направления в установленном порядке запросов в кредитные организации, налоговые органы Российской Федерации, федеральные органы исполнительной власти, уполномоченные на осуществление оперативно-розыскной деятельности, и органы, осуществляющие государственную регистрацию прав на недвижимое имущество и сделок с ним.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 При осуществлении проверки, предусмотренной подпунктом 9.1 пункта 9 настоящего Порядка, 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которому поручено проведение проверки: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10.1. Проводит собеседование с гражданином, или лицом, замещающим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10.2. Изучает представленные гражданином или лицом, замещающим должность муниципальной службы, сведения о доходах, об имуществе и обязательствах имущественного характера и дополнительные материалы, которые приобщаются к материалам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10.3. Получает от гражданина или лица, замещающего должность муниципальной службы,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10.4. Направляет в установленном порядке запросы (кроме запросов, указанных в подпункте 9.2 пункта 9 настоящего Порядка) в органы прокуратуры Российской Федерации, государственные органы Ростовской области и других субъектов Российской Федерации, органы местного самоуправления, в организации об имеющихся у них сведениях: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 доходах, об имуществе и обязательствах имущественного характера гражданина или лица, замещающего должность муниципальной службы, его супруги (супруга) и несовершеннолетних детей;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 достоверности и полноте сведений, представляемых в соответствии с нормативными правовыми актами Российской Федерации гражданином;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 соблюдении лицом, замещающим должность муниципальной службы, требований к служебному поведению.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10.5. Наводит справки у физических лиц и получает от них информацию с их согласия.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10.6. Осуществляет анализ сведений, представленных гражданином или лицом, замещающим должность муниципальной службы, в соответствии с законодательством Российской Федерации о противодействии коррупции.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11. Если при проведении проверки работником подразделения (должностным лицом, ответственным за работу) по профилактике коррупционных и иных правонарушений органа местного самоуправления возникает необходимость направления запросов, указанных в подпункте 9.2 пункта 9 настоящего Порядка, лицо, принявшее решение о ее проведении, направляет в управление по противодействию коррупции при Губернаторе Ростовской области предложение о направлении запросов, указанных в подпункте 9.2 пункта 9 настоящего Порядка (далее – предложение), в котором указываются сведения: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перечисленные в пункте 12 настоящего Порядка;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послужившие основанием для проведения проверки;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 государственных органах и организациях, в которые направлялись (направлены) запросы, и вопросах, которые в них ставились.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 В запросе, предусмотренном подпунктом 9.2 пункта 9 настоящего Порядка, указывается: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12.1. Фамилия, имя, отчество руководителя государственного органа или организации, в которые направляется запрос.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12.2. Нормативный правовой акт, на основании которого направляется запрос.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12.3. Фамилия, имя, отчество, дата и место рождения, место регистрации, жительства и (или) пребывания, должность и место работы (службы, учебы), вид и реквизиты документа, удостоверяющего личность, гражданина и (или) лица, замещающего должность муниципальной службы, его супруги (супруга) и несовершеннолетних детей, сведения о доходах, об имуществе и 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должность муниципальной службы, в отношении которого имеются сведения о несоблюдении им требований к служебному поведению.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12.4. Содержание и объем сведений, подлежащие проверке.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12.5. Срок представления запрашиваемых сведений.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12.6. Идентификационный номер налогоплательщика (в случае направления запроса в налоговые органы Российской Федерации).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12.7. Фамилия, имя, отчество и номер телефона муниципального служащего, подготовившего запрос.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12.8. Другие необходимые сведения.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13. 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которому поручено проведение проверки: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13.1. Уведомляет в письменном виде гражданина, или лицо, замещающее должность муниципальной службы, о начале в отношении него проверки и разъясняет ему содержание подпункта 13.2 настоящего пункта – в течение трех рабочих дней со дня получения соответствующего решения.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13.2. Проводит в случае обращения гражданина или лица, замещающего должность муниципальной службы, беседы с ним, в ходе которой он должен быть проинформирован о том, какие сведения и соблюдение каких требований к служебному поведению подлежат проверке, – в течение семи рабочих дней со дня получения обращения гражданина или лица, замещающего должность муниципальной службы, а при наличии уважительной причины – в срок, согласованный с гражданином, или лицом, замещающим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14. По окончании проверки 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которому поручено проведение проверки, обязан (-о) ознакомить гражданина, или лицо, замещающее должность муниципальной службы, с результатами проверки с соблюдением законодательства Российской Федерации о государственной тайне.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15. Гражданин, или лицо, замещающее должность муниципальной службы, вправе: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15.1. Давать пояснения в письменном виде: в ходе проверки; по вопросам, указанным в подпункте 13.2 пункта 13 настоящего Порядка; по результатам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15.2. Представлять дополнительные материалы и давать по ним пояснения в письменном виде.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15.3. Обращаться в подразделение (к должностному лицу, ответственному за работу) по профилактике коррупционных и иных правонарушений органа местного самоуправления с ходатайством о проведении с ним беседы по вопросам, указанным в подпункте 13.2 пункта 13 настоящего Порядка.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16. Пояснения, указанные в пункте 15 настоящего Порядка, приобщаются к материалам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17. На период проведения проверки лицо, замещающее должность муниципальной службы, может быть отстранено от замещаемой должности на срок, не превышающий 60 дней со дня принятия решения о ее проведении. Указанный срок может быть продлен до 90 дней лицом, принявшим решение о проведении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На период отстранения лица, замещающего должность муниципальной службы, от замещаемой должности денежное содержание по замещаемой им должности сохраняется.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 Руководитель подразделения (должностное лицо, ответственное за работу) по профилактике коррупционных и иных правонарушений органа местного самоуправления представляет лицу, принявшему решение о проведении проверки, доклад, в котором должно содержаться одно из следующих предложений: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18.1. О назначении гражданина на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18.2. Об отказе гражданину в назначении на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18.3. Об отсутствии оснований для применения к лицу, замещающему должность муниципальной службы, мер юридической ответственности.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18.4. О применении к лицу, замещающему должность муниципальной службы, мер юридической ответственности.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18.5. О представлении копий материалов проверки в комиссию по соблюдению требований к служебному поведению муниципальных служащих и урегулированию конфликта интересов соответствующего органа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19. Сведения о результатах проверки с письменного согласия лица, принявшего решение о ее проведении, могут быть представлены подразделением (должностным лицом, ответственным за работу) по профилактике коррупционных и иных правонарушений органа местного самоуправления с одновременным уведомлением об этом гражданина или лица, замещающего должность муниципальной службы, в отношении которого проводилась проверка, правоохранительным и (или) налоговым органам, постоянно действующим руководящим органам политических партий и (или)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 персональных данных и государственной тайне.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20.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 Представитель нанимателя (работодатель) либо иное лицо, уполномоченное исполнять обязанности представителя нанимателя (работодателя) принимает одно из следующих решений: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21.1. Назначить гражданина на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21.2. Отказать гражданину в назначении на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21.3. Применить к лицу, замещающему должность муниципальной службы, меры юридической ответственности.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21.4. Представить копии материалов проверки в комиссию по соблюдению требований к служебному поведению муниципальных служащих и урегулированию конфликта интересов органа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22. Подлинники справок о доходах, об имуществе и обязательствах имущественного характера, после окончания проверки подразделением (должностным лицом, ответственным за работу) по профилактике коррупционных и иных правонарушений органа местного самоуправления, направляются в кадровую службу органа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/>
      </w:pPr>
      <w:r>
        <w:rPr>
          <w:color w:val="020B22"/>
          <w:sz w:val="28"/>
          <w:szCs w:val="28"/>
        </w:rPr>
        <w:t>23. Копии справок, указанных в пункте 22 настоящего Порядка, и материалы проверки формируются в проверочное дело, после чего передаются в архив. 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Глава </w:t>
      </w:r>
      <w:r>
        <w:rPr>
          <w:rFonts w:cs="Times New Roman" w:ascii="Times New Roman" w:hAnsi="Times New Roman"/>
          <w:sz w:val="28"/>
          <w:szCs w:val="28"/>
        </w:rPr>
        <w:t>Администрации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Зеленовского сельского поселения                                    Т.И.Обухова </w:t>
      </w:r>
    </w:p>
    <w:sectPr>
      <w:headerReference w:type="default" r:id="rId2"/>
      <w:footerReference w:type="default" r:id="rId3"/>
      <w:type w:val="nextPage"/>
      <w:pgSz w:w="11906" w:h="16838"/>
      <w:pgMar w:left="1304" w:right="851" w:header="709" w:top="766" w:footer="709" w:bottom="851" w:gutter="0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7018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486.3pt;margin-top:0.05pt;width:1.15pt;height:13.3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528a6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f528a6"/>
    <w:rPr/>
  </w:style>
  <w:style w:type="character" w:styleId="Pagenumber">
    <w:name w:val="page number"/>
    <w:basedOn w:val="DefaultParagraphFont"/>
    <w:qFormat/>
    <w:rsid w:val="00f528a6"/>
    <w:rPr/>
  </w:style>
  <w:style w:type="character" w:styleId="Style16">
    <w:name w:val="Интернет-ссылка"/>
    <w:basedOn w:val="DefaultParagraphFont"/>
    <w:uiPriority w:val="99"/>
    <w:semiHidden/>
    <w:unhideWhenUsed/>
    <w:rsid w:val="007e446d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link w:val="ab"/>
    <w:uiPriority w:val="99"/>
    <w:semiHidden/>
    <w:qFormat/>
    <w:rsid w:val="000b4cc4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92691"/>
    <w:pPr>
      <w:spacing w:before="0" w:after="160"/>
      <w:ind w:left="720" w:hanging="0"/>
      <w:contextualSpacing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f528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7"/>
    <w:uiPriority w:val="99"/>
    <w:unhideWhenUsed/>
    <w:rsid w:val="00f528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e44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0b4cc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1954-FE80-4302-AE34-F4318EA6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Application>LibreOffice/6.3.1.2$Windows_x86 LibreOffice_project/b79626edf0065ac373bd1df5c28bd630b4424273</Application>
  <Pages>8</Pages>
  <Words>1947</Words>
  <Characters>14722</Characters>
  <CharactersWithSpaces>16914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2016-02-16T11:58:00Z</dcterms:created>
  <dc:creator>Nazarova</dc:creator>
  <dc:description/>
  <dc:language>ru-RU</dc:language>
  <cp:lastModifiedBy/>
  <cp:lastPrinted>2020-06-21T12:27:44Z</cp:lastPrinted>
  <dcterms:modified xsi:type="dcterms:W3CDTF">2021-02-19T11:36:20Z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