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894D59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894D59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894D59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894D59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894D59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894D59">
      <w:pPr>
        <w:jc w:val="center"/>
        <w:rPr>
          <w:sz w:val="28"/>
          <w:szCs w:val="28"/>
        </w:rPr>
      </w:pPr>
    </w:p>
    <w:p w:rsidR="00000000" w:rsidRDefault="00894D59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894D59">
      <w:pPr>
        <w:jc w:val="center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</w:t>
      </w:r>
      <w:r>
        <w:rPr>
          <w:sz w:val="28"/>
          <w:szCs w:val="28"/>
        </w:rPr>
        <w:t>05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>
        <w:rPr>
          <w:sz w:val="28"/>
          <w:szCs w:val="28"/>
        </w:rPr>
        <w:t>г № 46</w:t>
      </w:r>
    </w:p>
    <w:p w:rsidR="00000000" w:rsidRDefault="00894D59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894D59">
      <w:pPr>
        <w:jc w:val="center"/>
        <w:rPr>
          <w:rFonts w:cs="Tahoma"/>
          <w:sz w:val="28"/>
          <w:szCs w:val="28"/>
        </w:rPr>
      </w:pPr>
    </w:p>
    <w:p w:rsidR="00000000" w:rsidRDefault="00894D59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894D59">
      <w:pPr>
        <w:jc w:val="center"/>
      </w:pP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 «Информационное общество»</w:t>
      </w:r>
    </w:p>
    <w:p w:rsidR="00000000" w:rsidRDefault="00894D59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1 квартал 2020 года</w:t>
      </w:r>
    </w:p>
    <w:p w:rsidR="00000000" w:rsidRDefault="00894D59">
      <w:pPr>
        <w:jc w:val="both"/>
        <w:rPr>
          <w:sz w:val="28"/>
          <w:szCs w:val="28"/>
        </w:rPr>
      </w:pPr>
    </w:p>
    <w:p w:rsidR="00000000" w:rsidRDefault="00894D59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</w:t>
      </w:r>
      <w:r>
        <w:rPr>
          <w:kern w:val="2"/>
          <w:sz w:val="28"/>
          <w:szCs w:val="28"/>
          <w:lang w:eastAsia="en-US"/>
        </w:rPr>
        <w:t>ценки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894D59">
      <w:pPr>
        <w:jc w:val="center"/>
        <w:rPr>
          <w:sz w:val="28"/>
          <w:szCs w:val="28"/>
        </w:rPr>
      </w:pPr>
    </w:p>
    <w:p w:rsidR="00000000" w:rsidRDefault="00894D59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реализации Муниципальной программы «Информационное общество» за 1 квартал 2020 го</w:t>
      </w:r>
      <w:r>
        <w:rPr>
          <w:sz w:val="28"/>
          <w:szCs w:val="28"/>
        </w:rPr>
        <w:t>да, согласно приложению №1 к настоящему постановлению.</w:t>
      </w:r>
    </w:p>
    <w:p w:rsidR="00000000" w:rsidRDefault="00894D59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894D59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00000" w:rsidRDefault="00894D59">
      <w:pPr>
        <w:rPr>
          <w:rFonts w:eastAsia="Calibri"/>
          <w:sz w:val="28"/>
          <w:szCs w:val="28"/>
          <w:lang w:eastAsia="en-US"/>
        </w:rPr>
      </w:pPr>
    </w:p>
    <w:p w:rsidR="00000000" w:rsidRDefault="00894D59">
      <w:pPr>
        <w:rPr>
          <w:sz w:val="28"/>
          <w:szCs w:val="28"/>
        </w:rPr>
      </w:pPr>
    </w:p>
    <w:p w:rsidR="00000000" w:rsidRDefault="00894D59">
      <w:pPr>
        <w:rPr>
          <w:sz w:val="28"/>
          <w:szCs w:val="28"/>
        </w:rPr>
      </w:pPr>
    </w:p>
    <w:p w:rsidR="00000000" w:rsidRDefault="00894D59">
      <w:pPr>
        <w:rPr>
          <w:sz w:val="28"/>
          <w:szCs w:val="28"/>
        </w:rPr>
      </w:pPr>
    </w:p>
    <w:p w:rsidR="00000000" w:rsidRDefault="00894D59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894D59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</w:t>
      </w:r>
      <w:r>
        <w:rPr>
          <w:rFonts w:eastAsia="Calibri"/>
          <w:sz w:val="28"/>
          <w:szCs w:val="28"/>
          <w:lang w:eastAsia="en-US"/>
        </w:rPr>
        <w:t>льского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894D59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894D59">
      <w:pPr>
        <w:autoSpaceDE w:val="0"/>
        <w:ind w:left="10773"/>
        <w:jc w:val="right"/>
      </w:pPr>
      <w:r>
        <w:rPr>
          <w:kern w:val="2"/>
          <w:sz w:val="28"/>
          <w:szCs w:val="28"/>
        </w:rPr>
        <w:t>к постановлению от 12.05.2020 №46</w:t>
      </w:r>
    </w:p>
    <w:p w:rsidR="00000000" w:rsidRDefault="00894D59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894D59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894D59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«Информационное общество» за  1 квартал 2020 года</w:t>
      </w:r>
    </w:p>
    <w:p w:rsidR="00000000" w:rsidRDefault="00894D59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4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894D59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ind w:left="-75"/>
              <w:jc w:val="center"/>
            </w:pPr>
            <w:r>
              <w:t>Ответственный исполнитель, соисп</w:t>
            </w:r>
            <w:r>
              <w:t xml:space="preserve">олнитель,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894D59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t>Фактическая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</w:t>
            </w:r>
            <w:r>
              <w:rPr>
                <w:rFonts w:cs="Calibri"/>
              </w:rPr>
              <w:t>ипальной</w:t>
            </w:r>
            <w:r>
              <w:t xml:space="preserve"> программы, тыс. рублей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894D59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894D59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</w:pPr>
          </w:p>
        </w:tc>
      </w:tr>
    </w:tbl>
    <w:p w:rsidR="00000000" w:rsidRDefault="00894D59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894D59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4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rPr>
                <w:rFonts w:cs="Calibri"/>
                <w:strike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Подп</w:t>
            </w:r>
            <w:r>
              <w:rPr>
                <w:sz w:val="24"/>
                <w:szCs w:val="24"/>
              </w:rPr>
              <w:t xml:space="preserve">рограмма 1 </w:t>
            </w:r>
          </w:p>
          <w:p w:rsidR="00000000" w:rsidRDefault="00894D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rPr>
                <w:rFonts w:cs="Calibri"/>
                <w:strike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1.1. Реализация направления расходов в рамках подпрограммы "Информационное общество"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Администрация Зеленовсого сельского посе</w:t>
            </w:r>
            <w:r>
              <w:rPr>
                <w:sz w:val="22"/>
                <w:szCs w:val="22"/>
              </w:rPr>
              <w:t>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обеспечение информационной прозрачности и открытости деятельности администрации Зеленовсого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:rsidR="00000000" w:rsidRDefault="00894D59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повыш</w:t>
            </w:r>
            <w:r>
              <w:rPr>
                <w:kern w:val="2"/>
                <w:sz w:val="22"/>
                <w:szCs w:val="22"/>
              </w:rPr>
              <w:t>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администрации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Весь период 2020года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Весь период 2020года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Итого по </w:t>
            </w:r>
            <w:r>
              <w:rPr>
                <w:rFonts w:cs="Calibri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D59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894D59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94D59">
      <w:r>
        <w:separator/>
      </w:r>
    </w:p>
  </w:endnote>
  <w:endnote w:type="continuationSeparator" w:id="0">
    <w:p w:rsidR="00000000" w:rsidRDefault="0089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94D59">
    <w:pPr>
      <w:pStyle w:val="afc"/>
    </w:pPr>
  </w:p>
  <w:p w:rsidR="00000000" w:rsidRDefault="00894D59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94D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94D5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94D59">
    <w:pPr>
      <w:pStyle w:val="afc"/>
    </w:pPr>
  </w:p>
  <w:p w:rsidR="00000000" w:rsidRDefault="00894D59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94D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94D59">
      <w:r>
        <w:separator/>
      </w:r>
    </w:p>
  </w:footnote>
  <w:footnote w:type="continuationSeparator" w:id="0">
    <w:p w:rsidR="00000000" w:rsidRDefault="00894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D59"/>
    <w:rsid w:val="008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632627-DEEA-46B6-8839-A2FF26BD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