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E230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6E230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6E230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6E2300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6E2300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6E2300">
      <w:pPr>
        <w:jc w:val="center"/>
        <w:rPr>
          <w:sz w:val="28"/>
          <w:szCs w:val="28"/>
        </w:rPr>
      </w:pPr>
    </w:p>
    <w:p w:rsidR="00000000" w:rsidRDefault="006E230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6E2300">
      <w:pPr>
        <w:jc w:val="center"/>
      </w:pPr>
      <w:r>
        <w:rPr>
          <w:sz w:val="28"/>
          <w:szCs w:val="28"/>
        </w:rPr>
        <w:t>от 12.05.2020 №52</w:t>
      </w:r>
    </w:p>
    <w:p w:rsidR="00000000" w:rsidRDefault="006E2300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6E2300">
      <w:pPr>
        <w:jc w:val="center"/>
        <w:rPr>
          <w:rFonts w:cs="Tahoma"/>
          <w:sz w:val="28"/>
          <w:szCs w:val="28"/>
        </w:rPr>
      </w:pPr>
    </w:p>
    <w:p w:rsidR="00000000" w:rsidRDefault="006E2300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6E2300">
      <w:pPr>
        <w:jc w:val="center"/>
      </w:pPr>
      <w:r>
        <w:rPr>
          <w:sz w:val="28"/>
          <w:szCs w:val="28"/>
        </w:rPr>
        <w:t>Муниципаль</w:t>
      </w:r>
      <w:r>
        <w:rPr>
          <w:sz w:val="28"/>
          <w:szCs w:val="28"/>
        </w:rPr>
        <w:t>ной программы «Развитие культуры»</w:t>
      </w:r>
    </w:p>
    <w:p w:rsidR="00000000" w:rsidRDefault="006E2300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 1 квартал 2020 года</w:t>
      </w:r>
    </w:p>
    <w:p w:rsidR="00000000" w:rsidRDefault="006E2300">
      <w:pPr>
        <w:jc w:val="both"/>
        <w:rPr>
          <w:sz w:val="28"/>
          <w:szCs w:val="28"/>
        </w:rPr>
      </w:pPr>
    </w:p>
    <w:p w:rsidR="00000000" w:rsidRDefault="006E2300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эф</w:t>
      </w:r>
      <w:r>
        <w:rPr>
          <w:kern w:val="2"/>
          <w:sz w:val="28"/>
          <w:szCs w:val="28"/>
          <w:lang w:eastAsia="en-US"/>
        </w:rPr>
        <w:t>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6E2300">
      <w:pPr>
        <w:jc w:val="center"/>
        <w:rPr>
          <w:sz w:val="28"/>
          <w:szCs w:val="28"/>
        </w:rPr>
      </w:pPr>
    </w:p>
    <w:p w:rsidR="00000000" w:rsidRDefault="006E2300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«Развитие культуры» за 1 квартал 2020 года, согласно п</w:t>
      </w:r>
      <w:r>
        <w:rPr>
          <w:sz w:val="28"/>
          <w:szCs w:val="28"/>
        </w:rPr>
        <w:t>риложению №1 к настоящему постановлению.</w:t>
      </w:r>
    </w:p>
    <w:p w:rsidR="00000000" w:rsidRDefault="006E230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6E230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6E2300">
      <w:pPr>
        <w:rPr>
          <w:rFonts w:eastAsia="Calibri"/>
          <w:sz w:val="28"/>
          <w:szCs w:val="28"/>
          <w:lang w:eastAsia="en-US"/>
        </w:rPr>
      </w:pPr>
    </w:p>
    <w:p w:rsidR="00000000" w:rsidRDefault="006E2300">
      <w:pPr>
        <w:rPr>
          <w:sz w:val="28"/>
          <w:szCs w:val="28"/>
        </w:rPr>
      </w:pPr>
    </w:p>
    <w:p w:rsidR="00000000" w:rsidRDefault="006E2300">
      <w:pPr>
        <w:rPr>
          <w:sz w:val="28"/>
          <w:szCs w:val="28"/>
        </w:rPr>
      </w:pPr>
    </w:p>
    <w:p w:rsidR="00000000" w:rsidRDefault="006E2300">
      <w:pPr>
        <w:rPr>
          <w:sz w:val="28"/>
          <w:szCs w:val="28"/>
        </w:rPr>
      </w:pPr>
    </w:p>
    <w:p w:rsidR="00000000" w:rsidRDefault="006E2300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6E2300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</w:t>
      </w:r>
      <w:r>
        <w:rPr>
          <w:rFonts w:eastAsia="Calibri"/>
          <w:sz w:val="28"/>
          <w:szCs w:val="28"/>
          <w:lang w:eastAsia="en-US"/>
        </w:rPr>
        <w:t>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6E2300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6E2300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№52</w:t>
      </w:r>
    </w:p>
    <w:p w:rsidR="00000000" w:rsidRDefault="006E2300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6E2300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6E2300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«Информационное общество» за  1 квартал 2020 года</w:t>
      </w:r>
    </w:p>
    <w:p w:rsidR="00000000" w:rsidRDefault="006E2300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6E2300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соисполнитель, учас</w:t>
            </w:r>
            <w:r>
              <w:t xml:space="preserve">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6E2300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</w:t>
            </w:r>
            <w:r>
              <w:t>аммы, тыс.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6E2300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6E2300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</w:pPr>
          </w:p>
        </w:tc>
      </w:tr>
    </w:tbl>
    <w:p w:rsidR="00000000" w:rsidRDefault="006E2300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6E2300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4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000000" w:rsidRDefault="006E2300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«Р</w:t>
            </w:r>
            <w:r>
              <w:rPr>
                <w:sz w:val="24"/>
                <w:szCs w:val="24"/>
              </w:rPr>
              <w:t>азвитие культуры»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rFonts w:cs="Calibri"/>
                <w:strike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Расходы на обеспечение деятельности (оказания услуг) муниципальных учреждений Зеленовского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Администрация Зеленовсого </w:t>
            </w:r>
            <w:r>
              <w:rPr>
                <w:sz w:val="22"/>
                <w:szCs w:val="22"/>
              </w:rPr>
              <w:t>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культурно-досуговой деятельности, ,расширение возможностей для духовного развития; повышения творческого потенциала самодеятельных коллективов народного творчеств</w:t>
            </w:r>
            <w:r>
              <w:rPr>
                <w:kern w:val="2"/>
                <w:sz w:val="22"/>
                <w:szCs w:val="22"/>
              </w:rPr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Весь период 2020года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Весь период 2020года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Итого по </w:t>
            </w:r>
            <w:r>
              <w:rPr>
                <w:rFonts w:cs="Calibri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jc w:val="center"/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jc w:val="center"/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E2300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6E2300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E2300">
      <w:r>
        <w:separator/>
      </w:r>
    </w:p>
  </w:endnote>
  <w:endnote w:type="continuationSeparator" w:id="0">
    <w:p w:rsidR="00000000" w:rsidRDefault="006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E2300">
    <w:pPr>
      <w:pStyle w:val="afc"/>
    </w:pPr>
  </w:p>
  <w:p w:rsidR="00000000" w:rsidRDefault="006E230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E23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E230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E2300">
    <w:pPr>
      <w:pStyle w:val="afc"/>
    </w:pPr>
  </w:p>
  <w:p w:rsidR="00000000" w:rsidRDefault="006E2300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E23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E2300">
      <w:r>
        <w:separator/>
      </w:r>
    </w:p>
  </w:footnote>
  <w:footnote w:type="continuationSeparator" w:id="0">
    <w:p w:rsidR="00000000" w:rsidRDefault="006E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300"/>
    <w:rsid w:val="006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0F9175-A5E0-4A23-BF45-D7038F4B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