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2ED" w:rsidRDefault="00DA12ED" w:rsidP="00551162">
      <w:pPr>
        <w:rPr>
          <w:rFonts w:ascii="Bookman Old Style" w:hAnsi="Bookman Old Style" w:cs="Arial"/>
          <w:bCs/>
          <w:sz w:val="28"/>
          <w:szCs w:val="28"/>
        </w:rPr>
      </w:pPr>
    </w:p>
    <w:p w:rsidR="00DA12ED" w:rsidRDefault="00DA12ED" w:rsidP="00E5143E">
      <w:pPr>
        <w:jc w:val="center"/>
        <w:rPr>
          <w:rFonts w:ascii="Bookman Old Style" w:hAnsi="Bookman Old Style" w:cs="Arial"/>
          <w:bCs/>
          <w:sz w:val="28"/>
          <w:szCs w:val="28"/>
        </w:rPr>
      </w:pPr>
    </w:p>
    <w:p w:rsidR="00617118" w:rsidRPr="002241D1" w:rsidRDefault="00617118" w:rsidP="00617118">
      <w:pPr>
        <w:jc w:val="center"/>
        <w:rPr>
          <w:b/>
          <w:sz w:val="32"/>
          <w:szCs w:val="32"/>
        </w:rPr>
      </w:pPr>
      <w:r w:rsidRPr="002241D1">
        <w:rPr>
          <w:b/>
          <w:sz w:val="32"/>
          <w:szCs w:val="32"/>
        </w:rPr>
        <w:t xml:space="preserve">АДМИНИСТРАЦИЯ  </w:t>
      </w:r>
      <w:r w:rsidR="00CB34F4" w:rsidRPr="002241D1">
        <w:rPr>
          <w:b/>
          <w:sz w:val="32"/>
          <w:szCs w:val="32"/>
        </w:rPr>
        <w:t>ЗЕЛЕНОВСКОГО</w:t>
      </w:r>
      <w:r w:rsidRPr="002241D1">
        <w:rPr>
          <w:b/>
          <w:sz w:val="32"/>
          <w:szCs w:val="32"/>
        </w:rPr>
        <w:t xml:space="preserve"> </w:t>
      </w:r>
    </w:p>
    <w:p w:rsidR="00617118" w:rsidRPr="002241D1" w:rsidRDefault="00617118" w:rsidP="00617118">
      <w:pPr>
        <w:jc w:val="center"/>
        <w:rPr>
          <w:b/>
          <w:sz w:val="32"/>
          <w:szCs w:val="32"/>
        </w:rPr>
      </w:pPr>
      <w:r w:rsidRPr="002241D1">
        <w:rPr>
          <w:b/>
          <w:sz w:val="32"/>
          <w:szCs w:val="32"/>
        </w:rPr>
        <w:t xml:space="preserve">СЕЛЬСКОГО ПОСЕЛЕНИЯ </w:t>
      </w:r>
      <w:r w:rsidR="00CB34F4" w:rsidRPr="002241D1">
        <w:rPr>
          <w:b/>
          <w:sz w:val="32"/>
          <w:szCs w:val="32"/>
        </w:rPr>
        <w:t>ТАРАСОВСКОГО</w:t>
      </w:r>
      <w:r w:rsidRPr="002241D1">
        <w:rPr>
          <w:b/>
          <w:sz w:val="32"/>
          <w:szCs w:val="32"/>
        </w:rPr>
        <w:t xml:space="preserve"> РАЙОНА</w:t>
      </w:r>
    </w:p>
    <w:p w:rsidR="00617118" w:rsidRPr="002241D1" w:rsidRDefault="00617118" w:rsidP="00617118">
      <w:pPr>
        <w:jc w:val="center"/>
        <w:rPr>
          <w:b/>
          <w:sz w:val="32"/>
          <w:szCs w:val="32"/>
        </w:rPr>
      </w:pPr>
      <w:r w:rsidRPr="002241D1">
        <w:rPr>
          <w:b/>
          <w:sz w:val="32"/>
          <w:szCs w:val="32"/>
        </w:rPr>
        <w:t>РОСТОВСКОЙ ОБЛАСТИ</w:t>
      </w:r>
    </w:p>
    <w:p w:rsidR="00617118" w:rsidRDefault="00617118" w:rsidP="00617118">
      <w:pPr>
        <w:jc w:val="center"/>
        <w:rPr>
          <w:b/>
          <w:sz w:val="28"/>
          <w:szCs w:val="28"/>
        </w:rPr>
      </w:pPr>
    </w:p>
    <w:p w:rsidR="00551162" w:rsidRDefault="00551162" w:rsidP="00617118">
      <w:pPr>
        <w:jc w:val="center"/>
        <w:rPr>
          <w:b/>
          <w:sz w:val="28"/>
          <w:szCs w:val="28"/>
        </w:rPr>
      </w:pPr>
    </w:p>
    <w:p w:rsidR="00617118" w:rsidRDefault="00617118" w:rsidP="006171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17118" w:rsidRDefault="00617118" w:rsidP="00617118">
      <w:pPr>
        <w:jc w:val="center"/>
        <w:rPr>
          <w:b/>
          <w:sz w:val="32"/>
          <w:szCs w:val="32"/>
        </w:rPr>
      </w:pPr>
    </w:p>
    <w:p w:rsidR="00617118" w:rsidRDefault="002241D1" w:rsidP="00B40640">
      <w:pPr>
        <w:jc w:val="center"/>
      </w:pPr>
      <w:r>
        <w:t>11.06.2020г</w:t>
      </w:r>
      <w:r w:rsidRPr="00F51150">
        <w:rPr>
          <w:b/>
        </w:rPr>
        <w:t>.</w:t>
      </w:r>
      <w:r w:rsidR="00551162" w:rsidRPr="00F51150">
        <w:rPr>
          <w:b/>
        </w:rPr>
        <w:t xml:space="preserve">                     </w:t>
      </w:r>
      <w:r w:rsidR="00617118" w:rsidRPr="00F51150">
        <w:rPr>
          <w:b/>
          <w:sz w:val="28"/>
          <w:szCs w:val="28"/>
        </w:rPr>
        <w:t xml:space="preserve">     </w:t>
      </w:r>
      <w:r w:rsidR="00AD7121" w:rsidRPr="00F51150">
        <w:rPr>
          <w:b/>
          <w:sz w:val="28"/>
          <w:szCs w:val="28"/>
        </w:rPr>
        <w:t xml:space="preserve">                 № </w:t>
      </w:r>
      <w:r w:rsidRPr="00F51150">
        <w:rPr>
          <w:b/>
          <w:sz w:val="28"/>
          <w:szCs w:val="28"/>
        </w:rPr>
        <w:t>6</w:t>
      </w:r>
      <w:r w:rsidR="0093437B">
        <w:rPr>
          <w:b/>
          <w:sz w:val="28"/>
          <w:szCs w:val="28"/>
        </w:rPr>
        <w:t>5</w:t>
      </w:r>
      <w:r w:rsidR="00617118">
        <w:rPr>
          <w:sz w:val="28"/>
          <w:szCs w:val="28"/>
        </w:rPr>
        <w:t xml:space="preserve">              </w:t>
      </w:r>
      <w:r w:rsidR="00551162">
        <w:rPr>
          <w:sz w:val="28"/>
          <w:szCs w:val="28"/>
        </w:rPr>
        <w:t xml:space="preserve">                   </w:t>
      </w:r>
      <w:r w:rsidR="00617118">
        <w:rPr>
          <w:sz w:val="28"/>
          <w:szCs w:val="28"/>
        </w:rPr>
        <w:t xml:space="preserve">  </w:t>
      </w:r>
      <w:r w:rsidR="00CB34F4">
        <w:rPr>
          <w:sz w:val="28"/>
          <w:szCs w:val="28"/>
        </w:rPr>
        <w:t>х. Зеленовка</w:t>
      </w:r>
    </w:p>
    <w:p w:rsidR="00617118" w:rsidRDefault="00617118" w:rsidP="00617118"/>
    <w:p w:rsidR="005A7064" w:rsidRDefault="005A7064" w:rsidP="00910287">
      <w:pPr>
        <w:shd w:val="clear" w:color="auto" w:fill="FFFFFF"/>
        <w:ind w:firstLine="898"/>
        <w:jc w:val="both"/>
        <w:rPr>
          <w:color w:val="000000"/>
          <w:sz w:val="28"/>
          <w:szCs w:val="28"/>
        </w:rPr>
      </w:pPr>
    </w:p>
    <w:p w:rsidR="00446116" w:rsidRPr="00F51150" w:rsidRDefault="00553A4F" w:rsidP="00553A4F">
      <w:pPr>
        <w:rPr>
          <w:b/>
          <w:sz w:val="28"/>
        </w:rPr>
      </w:pPr>
      <w:r w:rsidRPr="00F51150">
        <w:rPr>
          <w:b/>
          <w:sz w:val="28"/>
        </w:rPr>
        <w:t>О</w:t>
      </w:r>
      <w:r w:rsidR="00F51150" w:rsidRPr="00F51150">
        <w:rPr>
          <w:b/>
          <w:sz w:val="28"/>
        </w:rPr>
        <w:t xml:space="preserve"> п</w:t>
      </w:r>
      <w:r w:rsidRPr="00F51150">
        <w:rPr>
          <w:b/>
          <w:sz w:val="28"/>
        </w:rPr>
        <w:t>орядке оценки эффективности налоговых</w:t>
      </w:r>
    </w:p>
    <w:p w:rsidR="00446116" w:rsidRPr="00F51150" w:rsidRDefault="00553A4F" w:rsidP="00553A4F">
      <w:pPr>
        <w:rPr>
          <w:b/>
          <w:sz w:val="28"/>
        </w:rPr>
      </w:pPr>
      <w:r w:rsidRPr="00F51150">
        <w:rPr>
          <w:b/>
          <w:sz w:val="28"/>
        </w:rPr>
        <w:t>льгот,</w:t>
      </w:r>
      <w:r w:rsidR="00446116" w:rsidRPr="00F51150">
        <w:rPr>
          <w:b/>
          <w:sz w:val="28"/>
        </w:rPr>
        <w:t xml:space="preserve"> </w:t>
      </w:r>
      <w:r w:rsidRPr="00F51150">
        <w:rPr>
          <w:b/>
          <w:sz w:val="28"/>
        </w:rPr>
        <w:t xml:space="preserve">установленных </w:t>
      </w:r>
      <w:r w:rsidR="00263DE6" w:rsidRPr="00F51150">
        <w:rPr>
          <w:b/>
          <w:sz w:val="28"/>
        </w:rPr>
        <w:t>нормативно-правовыми</w:t>
      </w:r>
    </w:p>
    <w:p w:rsidR="00553A4F" w:rsidRPr="00F51150" w:rsidRDefault="00263DE6" w:rsidP="00553A4F">
      <w:pPr>
        <w:rPr>
          <w:b/>
          <w:sz w:val="28"/>
        </w:rPr>
      </w:pPr>
      <w:r w:rsidRPr="00F51150">
        <w:rPr>
          <w:b/>
          <w:sz w:val="28"/>
        </w:rPr>
        <w:t>актами</w:t>
      </w:r>
      <w:r w:rsidR="00551162" w:rsidRPr="00F51150">
        <w:rPr>
          <w:b/>
          <w:sz w:val="28"/>
        </w:rPr>
        <w:t xml:space="preserve"> </w:t>
      </w:r>
      <w:r w:rsidR="00553A4F" w:rsidRPr="00F51150">
        <w:rPr>
          <w:b/>
          <w:sz w:val="28"/>
        </w:rPr>
        <w:t xml:space="preserve"> </w:t>
      </w:r>
      <w:r w:rsidR="00CB34F4" w:rsidRPr="00F51150">
        <w:rPr>
          <w:b/>
          <w:sz w:val="28"/>
        </w:rPr>
        <w:t>Зеленовского</w:t>
      </w:r>
    </w:p>
    <w:p w:rsidR="00553A4F" w:rsidRPr="00F51150" w:rsidRDefault="00553A4F" w:rsidP="00553A4F">
      <w:pPr>
        <w:rPr>
          <w:b/>
          <w:sz w:val="28"/>
        </w:rPr>
      </w:pPr>
      <w:r w:rsidRPr="00F51150">
        <w:rPr>
          <w:b/>
          <w:sz w:val="28"/>
        </w:rPr>
        <w:t>сельского поселения</w:t>
      </w:r>
      <w:r w:rsidR="00446116" w:rsidRPr="00F51150">
        <w:rPr>
          <w:b/>
          <w:sz w:val="28"/>
        </w:rPr>
        <w:t xml:space="preserve"> о налогах</w:t>
      </w:r>
    </w:p>
    <w:p w:rsidR="00553A4F" w:rsidRPr="00F51150" w:rsidRDefault="00553A4F" w:rsidP="00553A4F">
      <w:pPr>
        <w:rPr>
          <w:b/>
          <w:sz w:val="28"/>
        </w:rPr>
      </w:pPr>
    </w:p>
    <w:p w:rsidR="00553A4F" w:rsidRPr="00AD76EC" w:rsidRDefault="00553A4F" w:rsidP="00553A4F">
      <w:pPr>
        <w:rPr>
          <w:sz w:val="28"/>
        </w:rPr>
      </w:pPr>
    </w:p>
    <w:p w:rsidR="00553A4F" w:rsidRDefault="00553A4F" w:rsidP="00553A4F">
      <w:pPr>
        <w:ind w:firstLine="720"/>
        <w:jc w:val="both"/>
        <w:rPr>
          <w:sz w:val="28"/>
        </w:rPr>
      </w:pPr>
      <w:r w:rsidRPr="00263DE6">
        <w:rPr>
          <w:sz w:val="28"/>
        </w:rPr>
        <w:t>В целях повышения результативности практической реализации налоговой политики</w:t>
      </w:r>
      <w:r w:rsidR="00263DE6" w:rsidRPr="00263DE6">
        <w:rPr>
          <w:sz w:val="28"/>
        </w:rPr>
        <w:t xml:space="preserve"> поселения</w:t>
      </w:r>
      <w:r w:rsidRPr="00263DE6">
        <w:rPr>
          <w:sz w:val="28"/>
        </w:rPr>
        <w:t xml:space="preserve">, </w:t>
      </w:r>
      <w:r w:rsidR="00446116">
        <w:rPr>
          <w:sz w:val="28"/>
        </w:rPr>
        <w:t>эффективности</w:t>
      </w:r>
      <w:r w:rsidRPr="00263DE6">
        <w:rPr>
          <w:sz w:val="28"/>
        </w:rPr>
        <w:t xml:space="preserve"> предоставления режимов льготного налогообложения в </w:t>
      </w:r>
      <w:proofErr w:type="spellStart"/>
      <w:r w:rsidR="00CB34F4">
        <w:rPr>
          <w:sz w:val="28"/>
        </w:rPr>
        <w:t>Зеленовском</w:t>
      </w:r>
      <w:proofErr w:type="spellEnd"/>
      <w:r w:rsidR="00263DE6">
        <w:rPr>
          <w:sz w:val="28"/>
        </w:rPr>
        <w:t xml:space="preserve"> сельском поселении </w:t>
      </w:r>
    </w:p>
    <w:p w:rsidR="002241D1" w:rsidRPr="00AD76EC" w:rsidRDefault="002241D1" w:rsidP="00553A4F">
      <w:pPr>
        <w:ind w:firstLine="720"/>
        <w:jc w:val="both"/>
        <w:rPr>
          <w:sz w:val="28"/>
        </w:rPr>
      </w:pPr>
    </w:p>
    <w:p w:rsidR="00553A4F" w:rsidRPr="00AD76EC" w:rsidRDefault="00553A4F" w:rsidP="00551162">
      <w:pPr>
        <w:jc w:val="center"/>
        <w:rPr>
          <w:sz w:val="28"/>
        </w:rPr>
      </w:pPr>
      <w:r w:rsidRPr="00AD76EC">
        <w:rPr>
          <w:sz w:val="28"/>
        </w:rPr>
        <w:t>ПОСТАНОВЛЯЮ:</w:t>
      </w:r>
    </w:p>
    <w:p w:rsidR="00553A4F" w:rsidRPr="00AD76EC" w:rsidRDefault="00553A4F" w:rsidP="00553A4F">
      <w:pPr>
        <w:rPr>
          <w:sz w:val="28"/>
        </w:rPr>
      </w:pPr>
    </w:p>
    <w:p w:rsidR="00553A4F" w:rsidRDefault="00B40640" w:rsidP="00B40640">
      <w:pPr>
        <w:ind w:left="-57"/>
        <w:jc w:val="both"/>
        <w:rPr>
          <w:sz w:val="28"/>
        </w:rPr>
      </w:pPr>
      <w:r>
        <w:rPr>
          <w:sz w:val="28"/>
        </w:rPr>
        <w:t xml:space="preserve">          1. </w:t>
      </w:r>
      <w:r w:rsidR="00553A4F" w:rsidRPr="00AD76EC">
        <w:rPr>
          <w:sz w:val="28"/>
        </w:rPr>
        <w:t xml:space="preserve">Утвердить Порядок оценки эффективности налоговых льгот, установленных </w:t>
      </w:r>
      <w:r w:rsidR="00263DE6">
        <w:rPr>
          <w:sz w:val="28"/>
        </w:rPr>
        <w:t>нормативно-правовыми актами</w:t>
      </w:r>
      <w:r w:rsidR="00553A4F" w:rsidRPr="00AD76EC">
        <w:rPr>
          <w:sz w:val="28"/>
        </w:rPr>
        <w:t xml:space="preserve"> </w:t>
      </w:r>
      <w:r w:rsidR="00CB34F4">
        <w:rPr>
          <w:sz w:val="28"/>
        </w:rPr>
        <w:t xml:space="preserve">Зеленовского </w:t>
      </w:r>
      <w:r w:rsidR="00553A4F">
        <w:rPr>
          <w:sz w:val="28"/>
        </w:rPr>
        <w:t>сельского поселения</w:t>
      </w:r>
      <w:r w:rsidR="00446116">
        <w:rPr>
          <w:sz w:val="28"/>
        </w:rPr>
        <w:t xml:space="preserve"> о налогах</w:t>
      </w:r>
      <w:r w:rsidR="00553A4F">
        <w:rPr>
          <w:sz w:val="28"/>
        </w:rPr>
        <w:t>,</w:t>
      </w:r>
      <w:r w:rsidR="00553A4F" w:rsidRPr="00AD76EC">
        <w:rPr>
          <w:sz w:val="28"/>
        </w:rPr>
        <w:t xml:space="preserve"> согласно приложению.</w:t>
      </w:r>
    </w:p>
    <w:p w:rsidR="00446116" w:rsidRDefault="00B40640" w:rsidP="00B40640">
      <w:pPr>
        <w:ind w:left="-57"/>
        <w:jc w:val="both"/>
        <w:rPr>
          <w:sz w:val="28"/>
        </w:rPr>
      </w:pPr>
      <w:r>
        <w:rPr>
          <w:sz w:val="28"/>
          <w:szCs w:val="28"/>
        </w:rPr>
        <w:t xml:space="preserve">            2. П</w:t>
      </w:r>
      <w:r w:rsidR="002241D1" w:rsidRPr="00C35EED">
        <w:rPr>
          <w:sz w:val="28"/>
          <w:szCs w:val="28"/>
        </w:rPr>
        <w:t>ризнать утратившим силу</w:t>
      </w:r>
      <w:r w:rsidR="002241D1">
        <w:rPr>
          <w:sz w:val="28"/>
          <w:szCs w:val="28"/>
        </w:rPr>
        <w:t xml:space="preserve"> п</w:t>
      </w:r>
      <w:r w:rsidR="002241D1" w:rsidRPr="00C35EED">
        <w:rPr>
          <w:sz w:val="28"/>
          <w:szCs w:val="28"/>
        </w:rPr>
        <w:t xml:space="preserve">остановление Администрации </w:t>
      </w:r>
      <w:r w:rsidR="002241D1">
        <w:rPr>
          <w:sz w:val="28"/>
          <w:szCs w:val="28"/>
        </w:rPr>
        <w:t xml:space="preserve">Зеленовского сельского поселения </w:t>
      </w:r>
      <w:r w:rsidR="002241D1" w:rsidRPr="00C35EED">
        <w:rPr>
          <w:sz w:val="28"/>
          <w:szCs w:val="28"/>
        </w:rPr>
        <w:t xml:space="preserve">от </w:t>
      </w:r>
      <w:r w:rsidR="002241D1">
        <w:rPr>
          <w:sz w:val="28"/>
          <w:szCs w:val="28"/>
        </w:rPr>
        <w:t xml:space="preserve">10.01.2013г. </w:t>
      </w:r>
      <w:r w:rsidR="002241D1" w:rsidRPr="00C35EED">
        <w:rPr>
          <w:sz w:val="28"/>
          <w:szCs w:val="28"/>
        </w:rPr>
        <w:t xml:space="preserve">№ </w:t>
      </w:r>
      <w:r w:rsidR="002241D1">
        <w:rPr>
          <w:sz w:val="28"/>
          <w:szCs w:val="28"/>
        </w:rPr>
        <w:t xml:space="preserve">1 </w:t>
      </w:r>
      <w:r w:rsidR="002241D1" w:rsidRPr="00C35EED">
        <w:rPr>
          <w:sz w:val="28"/>
          <w:szCs w:val="28"/>
        </w:rPr>
        <w:t>«</w:t>
      </w:r>
      <w:r w:rsidR="002241D1" w:rsidRPr="00C35EED">
        <w:rPr>
          <w:sz w:val="28"/>
        </w:rPr>
        <w:t xml:space="preserve">О порядке </w:t>
      </w:r>
      <w:r w:rsidR="002241D1">
        <w:rPr>
          <w:sz w:val="28"/>
        </w:rPr>
        <w:t xml:space="preserve">оценки </w:t>
      </w:r>
      <w:r w:rsidR="002241D1" w:rsidRPr="00C35EED">
        <w:rPr>
          <w:sz w:val="28"/>
        </w:rPr>
        <w:t xml:space="preserve">эффективности налоговых льгот, установленных </w:t>
      </w:r>
      <w:r w:rsidR="002241D1">
        <w:rPr>
          <w:sz w:val="28"/>
          <w:szCs w:val="28"/>
        </w:rPr>
        <w:t>нормативно-правовыми актами Зеленовского сельского поселения</w:t>
      </w:r>
      <w:r w:rsidR="002241D1" w:rsidRPr="00C35EED">
        <w:rPr>
          <w:sz w:val="28"/>
        </w:rPr>
        <w:t>».</w:t>
      </w:r>
    </w:p>
    <w:p w:rsidR="00B40640" w:rsidRDefault="00B40640" w:rsidP="00B40640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Постановление вступает в силу со дня подписания.</w:t>
      </w:r>
    </w:p>
    <w:p w:rsidR="00B40640" w:rsidRPr="00C35EED" w:rsidRDefault="00B40640" w:rsidP="00B40640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C35EED">
        <w:rPr>
          <w:rFonts w:ascii="Times New Roman" w:hAnsi="Times New Roman"/>
          <w:sz w:val="28"/>
        </w:rPr>
        <w:t xml:space="preserve">Контроль за выполнением постановления </w:t>
      </w:r>
      <w:r>
        <w:rPr>
          <w:rFonts w:ascii="Times New Roman" w:hAnsi="Times New Roman"/>
          <w:sz w:val="28"/>
        </w:rPr>
        <w:t>оставляю за собой.</w:t>
      </w:r>
    </w:p>
    <w:p w:rsidR="00B40640" w:rsidRDefault="00B40640" w:rsidP="00B40640">
      <w:pPr>
        <w:pStyle w:val="a9"/>
        <w:ind w:firstLine="709"/>
        <w:jc w:val="both"/>
        <w:rPr>
          <w:rFonts w:ascii="Times New Roman" w:hAnsi="Times New Roman"/>
          <w:sz w:val="28"/>
        </w:rPr>
      </w:pPr>
    </w:p>
    <w:p w:rsidR="00553A4F" w:rsidRPr="00AD76EC" w:rsidRDefault="00553A4F" w:rsidP="00553A4F">
      <w:pPr>
        <w:ind w:firstLine="720"/>
        <w:jc w:val="both"/>
        <w:rPr>
          <w:sz w:val="28"/>
        </w:rPr>
      </w:pPr>
    </w:p>
    <w:p w:rsidR="00553A4F" w:rsidRPr="00AD76EC" w:rsidRDefault="00553A4F" w:rsidP="00553A4F">
      <w:pPr>
        <w:ind w:firstLine="720"/>
        <w:jc w:val="both"/>
        <w:rPr>
          <w:sz w:val="28"/>
        </w:rPr>
      </w:pPr>
    </w:p>
    <w:p w:rsidR="00553A4F" w:rsidRDefault="00553A4F" w:rsidP="00553A4F">
      <w:pPr>
        <w:rPr>
          <w:sz w:val="28"/>
        </w:rPr>
      </w:pPr>
    </w:p>
    <w:p w:rsidR="00B40640" w:rsidRDefault="00553A4F" w:rsidP="00553A4F">
      <w:pPr>
        <w:ind w:left="708"/>
        <w:rPr>
          <w:sz w:val="28"/>
          <w:szCs w:val="28"/>
        </w:rPr>
      </w:pPr>
      <w:r w:rsidRPr="00553A4F">
        <w:rPr>
          <w:sz w:val="28"/>
          <w:szCs w:val="28"/>
        </w:rPr>
        <w:t>Глава</w:t>
      </w:r>
      <w:r w:rsidR="00B40640">
        <w:rPr>
          <w:sz w:val="28"/>
          <w:szCs w:val="28"/>
        </w:rPr>
        <w:t xml:space="preserve"> Администрации</w:t>
      </w:r>
    </w:p>
    <w:p w:rsidR="00553A4F" w:rsidRPr="00553A4F" w:rsidRDefault="00553A4F" w:rsidP="00553A4F">
      <w:pPr>
        <w:ind w:left="708"/>
        <w:rPr>
          <w:sz w:val="28"/>
          <w:szCs w:val="28"/>
        </w:rPr>
      </w:pPr>
      <w:r w:rsidRPr="00553A4F">
        <w:rPr>
          <w:sz w:val="28"/>
          <w:szCs w:val="28"/>
        </w:rPr>
        <w:t xml:space="preserve"> </w:t>
      </w:r>
      <w:r w:rsidR="00CB34F4">
        <w:rPr>
          <w:sz w:val="28"/>
          <w:szCs w:val="28"/>
        </w:rPr>
        <w:t>Зеленовского</w:t>
      </w:r>
    </w:p>
    <w:p w:rsidR="00553A4F" w:rsidRDefault="00553A4F" w:rsidP="00B40640">
      <w:pPr>
        <w:ind w:left="708"/>
        <w:rPr>
          <w:sz w:val="28"/>
        </w:rPr>
      </w:pPr>
      <w:r w:rsidRPr="00553A4F">
        <w:rPr>
          <w:sz w:val="28"/>
          <w:szCs w:val="28"/>
        </w:rPr>
        <w:t>сель</w:t>
      </w:r>
      <w:r w:rsidR="00263DE6">
        <w:rPr>
          <w:sz w:val="28"/>
          <w:szCs w:val="28"/>
        </w:rPr>
        <w:t>с</w:t>
      </w:r>
      <w:r w:rsidRPr="00553A4F">
        <w:rPr>
          <w:sz w:val="28"/>
          <w:szCs w:val="28"/>
        </w:rPr>
        <w:t>кого поселения</w:t>
      </w:r>
      <w:r w:rsidRPr="00553A4F">
        <w:rPr>
          <w:sz w:val="28"/>
          <w:szCs w:val="28"/>
        </w:rPr>
        <w:tab/>
      </w:r>
      <w:r w:rsidRPr="00553A4F">
        <w:rPr>
          <w:sz w:val="28"/>
          <w:szCs w:val="28"/>
        </w:rPr>
        <w:tab/>
      </w:r>
      <w:r w:rsidRPr="00553A4F">
        <w:rPr>
          <w:sz w:val="28"/>
          <w:szCs w:val="28"/>
        </w:rPr>
        <w:tab/>
      </w:r>
      <w:r w:rsidRPr="00553A4F">
        <w:rPr>
          <w:sz w:val="28"/>
          <w:szCs w:val="28"/>
        </w:rPr>
        <w:tab/>
      </w:r>
      <w:r w:rsidRPr="00553A4F">
        <w:rPr>
          <w:sz w:val="28"/>
          <w:szCs w:val="28"/>
        </w:rPr>
        <w:tab/>
      </w:r>
      <w:r w:rsidR="00B40640">
        <w:rPr>
          <w:sz w:val="28"/>
          <w:szCs w:val="28"/>
        </w:rPr>
        <w:t>Т.И.Обухова</w:t>
      </w:r>
    </w:p>
    <w:p w:rsidR="00553A4F" w:rsidRPr="00553A4F" w:rsidRDefault="00553A4F" w:rsidP="00553A4F">
      <w:pPr>
        <w:rPr>
          <w:sz w:val="28"/>
        </w:rPr>
      </w:pPr>
    </w:p>
    <w:p w:rsidR="00553A4F" w:rsidRPr="00553A4F" w:rsidRDefault="00553A4F" w:rsidP="00553A4F">
      <w:pPr>
        <w:rPr>
          <w:sz w:val="28"/>
        </w:rPr>
      </w:pPr>
    </w:p>
    <w:p w:rsidR="00553A4F" w:rsidRPr="00AD76EC" w:rsidRDefault="00553A4F" w:rsidP="00553A4F">
      <w:pPr>
        <w:rPr>
          <w:sz w:val="28"/>
        </w:rPr>
      </w:pPr>
    </w:p>
    <w:p w:rsidR="00553A4F" w:rsidRPr="00AD7121" w:rsidRDefault="00553A4F" w:rsidP="00151884">
      <w:pPr>
        <w:pageBreakBefore/>
        <w:spacing w:line="226" w:lineRule="auto"/>
        <w:ind w:left="5400"/>
      </w:pPr>
      <w:r w:rsidRPr="00AD7121">
        <w:lastRenderedPageBreak/>
        <w:t xml:space="preserve">Приложение </w:t>
      </w:r>
    </w:p>
    <w:p w:rsidR="00553A4F" w:rsidRPr="00AD7121" w:rsidRDefault="00553A4F" w:rsidP="00151884">
      <w:pPr>
        <w:spacing w:line="226" w:lineRule="auto"/>
        <w:ind w:left="5400"/>
      </w:pPr>
      <w:r w:rsidRPr="00AD7121">
        <w:t>к постановлению</w:t>
      </w:r>
      <w:r w:rsidR="00151884" w:rsidRPr="00AD7121">
        <w:t xml:space="preserve"> </w:t>
      </w:r>
      <w:r w:rsidRPr="00AD7121">
        <w:t>Администрации</w:t>
      </w:r>
    </w:p>
    <w:p w:rsidR="00151884" w:rsidRPr="00AD7121" w:rsidRDefault="00151884" w:rsidP="00151884">
      <w:pPr>
        <w:spacing w:line="226" w:lineRule="auto"/>
      </w:pPr>
      <w:r w:rsidRPr="00AD7121">
        <w:t xml:space="preserve">                                                                                          </w:t>
      </w:r>
      <w:r w:rsidR="00CB34F4">
        <w:t>Зеленовского</w:t>
      </w:r>
      <w:r w:rsidRPr="00AD7121">
        <w:t xml:space="preserve">           </w:t>
      </w:r>
    </w:p>
    <w:p w:rsidR="00151884" w:rsidRPr="00AD7121" w:rsidRDefault="00151884" w:rsidP="00151884">
      <w:pPr>
        <w:spacing w:line="226" w:lineRule="auto"/>
      </w:pPr>
      <w:r w:rsidRPr="00AD7121">
        <w:t xml:space="preserve">                                                                                          сельского поселения</w:t>
      </w:r>
    </w:p>
    <w:p w:rsidR="00553A4F" w:rsidRPr="00AD7121" w:rsidRDefault="00151884" w:rsidP="00151884">
      <w:pPr>
        <w:spacing w:line="226" w:lineRule="auto"/>
      </w:pPr>
      <w:r w:rsidRPr="00AD7121">
        <w:t xml:space="preserve">                                                                                          </w:t>
      </w:r>
      <w:r w:rsidR="00553A4F" w:rsidRPr="00AD7121">
        <w:t xml:space="preserve">от </w:t>
      </w:r>
      <w:r w:rsidR="00B40640">
        <w:t>11.06.2020г.</w:t>
      </w:r>
      <w:r w:rsidR="00553A4F" w:rsidRPr="00AD7121">
        <w:t xml:space="preserve"> № </w:t>
      </w:r>
      <w:r w:rsidR="00B40640">
        <w:t>66</w:t>
      </w:r>
    </w:p>
    <w:p w:rsidR="00553A4F" w:rsidRPr="00151884" w:rsidRDefault="00553A4F" w:rsidP="00553A4F">
      <w:pPr>
        <w:spacing w:line="226" w:lineRule="auto"/>
        <w:jc w:val="center"/>
      </w:pPr>
    </w:p>
    <w:p w:rsidR="00553A4F" w:rsidRPr="00AD76EC" w:rsidRDefault="00553A4F" w:rsidP="00553A4F">
      <w:pPr>
        <w:spacing w:line="226" w:lineRule="auto"/>
        <w:jc w:val="center"/>
        <w:rPr>
          <w:sz w:val="28"/>
        </w:rPr>
      </w:pPr>
    </w:p>
    <w:p w:rsidR="00553A4F" w:rsidRDefault="00553A4F" w:rsidP="00553A4F">
      <w:pPr>
        <w:spacing w:line="226" w:lineRule="auto"/>
        <w:jc w:val="center"/>
        <w:rPr>
          <w:sz w:val="28"/>
        </w:rPr>
      </w:pPr>
      <w:r w:rsidRPr="00AD76EC">
        <w:rPr>
          <w:sz w:val="28"/>
        </w:rPr>
        <w:t>ПОРЯДОК</w:t>
      </w:r>
    </w:p>
    <w:p w:rsidR="00553A4F" w:rsidRDefault="00553A4F" w:rsidP="00553A4F">
      <w:pPr>
        <w:spacing w:line="226" w:lineRule="auto"/>
        <w:jc w:val="center"/>
        <w:rPr>
          <w:sz w:val="28"/>
        </w:rPr>
      </w:pPr>
      <w:r w:rsidRPr="00AD76EC">
        <w:rPr>
          <w:sz w:val="28"/>
        </w:rPr>
        <w:t>оценки эффективности налоговых льгот,</w:t>
      </w:r>
    </w:p>
    <w:p w:rsidR="00151884" w:rsidRDefault="00553A4F" w:rsidP="00553A4F">
      <w:pPr>
        <w:spacing w:line="226" w:lineRule="auto"/>
        <w:jc w:val="center"/>
        <w:rPr>
          <w:sz w:val="28"/>
        </w:rPr>
      </w:pPr>
      <w:r w:rsidRPr="00AD76EC">
        <w:rPr>
          <w:sz w:val="28"/>
        </w:rPr>
        <w:t xml:space="preserve">установленных </w:t>
      </w:r>
      <w:r w:rsidR="00263DE6">
        <w:rPr>
          <w:sz w:val="28"/>
        </w:rPr>
        <w:t>нормативно-правовыми актами</w:t>
      </w:r>
      <w:r w:rsidRPr="00AD76EC">
        <w:rPr>
          <w:sz w:val="28"/>
        </w:rPr>
        <w:t xml:space="preserve"> </w:t>
      </w:r>
      <w:r w:rsidR="00CB34F4">
        <w:rPr>
          <w:sz w:val="28"/>
        </w:rPr>
        <w:t>Зеленовского</w:t>
      </w:r>
    </w:p>
    <w:p w:rsidR="00553A4F" w:rsidRPr="00AD76EC" w:rsidRDefault="00151884" w:rsidP="00553A4F">
      <w:pPr>
        <w:spacing w:line="226" w:lineRule="auto"/>
        <w:jc w:val="center"/>
        <w:rPr>
          <w:sz w:val="28"/>
        </w:rPr>
      </w:pPr>
      <w:r>
        <w:rPr>
          <w:sz w:val="28"/>
        </w:rPr>
        <w:t>сельского поселения</w:t>
      </w:r>
      <w:r w:rsidR="0027369E">
        <w:rPr>
          <w:sz w:val="28"/>
        </w:rPr>
        <w:t xml:space="preserve"> о налогах</w:t>
      </w:r>
    </w:p>
    <w:p w:rsidR="00553A4F" w:rsidRDefault="00553A4F" w:rsidP="00553A4F">
      <w:pPr>
        <w:spacing w:line="226" w:lineRule="auto"/>
        <w:rPr>
          <w:sz w:val="28"/>
        </w:rPr>
      </w:pPr>
    </w:p>
    <w:p w:rsidR="00553A4F" w:rsidRPr="00AD76EC" w:rsidRDefault="00553A4F" w:rsidP="00553A4F">
      <w:pPr>
        <w:spacing w:line="226" w:lineRule="auto"/>
        <w:rPr>
          <w:sz w:val="28"/>
        </w:rPr>
      </w:pPr>
    </w:p>
    <w:p w:rsidR="00553A4F" w:rsidRPr="00AD76EC" w:rsidRDefault="00553A4F" w:rsidP="00553A4F">
      <w:pPr>
        <w:spacing w:line="226" w:lineRule="auto"/>
        <w:ind w:firstLine="720"/>
        <w:jc w:val="both"/>
        <w:rPr>
          <w:sz w:val="28"/>
        </w:rPr>
      </w:pPr>
      <w:r w:rsidRPr="00AD76EC">
        <w:rPr>
          <w:sz w:val="28"/>
        </w:rPr>
        <w:t>1.</w:t>
      </w:r>
      <w:r>
        <w:rPr>
          <w:sz w:val="28"/>
        </w:rPr>
        <w:t> </w:t>
      </w:r>
      <w:r w:rsidRPr="00AD76EC">
        <w:rPr>
          <w:sz w:val="28"/>
        </w:rPr>
        <w:t xml:space="preserve">Оценка </w:t>
      </w:r>
      <w:r w:rsidR="0027369E">
        <w:rPr>
          <w:sz w:val="28"/>
        </w:rPr>
        <w:t>э</w:t>
      </w:r>
      <w:r w:rsidRPr="00AD76EC">
        <w:rPr>
          <w:sz w:val="28"/>
        </w:rPr>
        <w:t xml:space="preserve">ффективности налоговых льгот, установленных </w:t>
      </w:r>
      <w:r w:rsidR="00263DE6">
        <w:rPr>
          <w:sz w:val="28"/>
        </w:rPr>
        <w:t>нормативно-правовыми актами</w:t>
      </w:r>
      <w:r w:rsidRPr="00AD76EC">
        <w:rPr>
          <w:sz w:val="28"/>
        </w:rPr>
        <w:t xml:space="preserve"> </w:t>
      </w:r>
      <w:r w:rsidR="00CB34F4">
        <w:rPr>
          <w:sz w:val="28"/>
        </w:rPr>
        <w:t xml:space="preserve">Зеленовского </w:t>
      </w:r>
      <w:r w:rsidR="00151884">
        <w:rPr>
          <w:sz w:val="28"/>
        </w:rPr>
        <w:t>сельского поселения</w:t>
      </w:r>
      <w:r w:rsidR="004D1D11">
        <w:rPr>
          <w:sz w:val="28"/>
        </w:rPr>
        <w:t xml:space="preserve"> о налогах</w:t>
      </w:r>
      <w:r w:rsidRPr="00AD76EC">
        <w:rPr>
          <w:sz w:val="28"/>
        </w:rPr>
        <w:t>, проводится по налогам, являющимся</w:t>
      </w:r>
      <w:r w:rsidR="004D1D11">
        <w:rPr>
          <w:sz w:val="28"/>
        </w:rPr>
        <w:t xml:space="preserve"> налоговыми </w:t>
      </w:r>
      <w:r w:rsidRPr="00AD76EC">
        <w:rPr>
          <w:sz w:val="28"/>
        </w:rPr>
        <w:t>доход</w:t>
      </w:r>
      <w:r w:rsidR="004D1D11">
        <w:rPr>
          <w:sz w:val="28"/>
        </w:rPr>
        <w:t>ами</w:t>
      </w:r>
      <w:r w:rsidRPr="00AD76EC">
        <w:rPr>
          <w:sz w:val="28"/>
        </w:rPr>
        <w:t xml:space="preserve"> бюджета</w:t>
      </w:r>
      <w:r w:rsidR="00151884">
        <w:rPr>
          <w:sz w:val="28"/>
        </w:rPr>
        <w:t xml:space="preserve"> </w:t>
      </w:r>
      <w:r w:rsidR="00CB34F4">
        <w:rPr>
          <w:sz w:val="28"/>
        </w:rPr>
        <w:t xml:space="preserve">Зеленовского </w:t>
      </w:r>
      <w:r w:rsidR="00151884">
        <w:rPr>
          <w:sz w:val="28"/>
        </w:rPr>
        <w:t>сельского поселения</w:t>
      </w:r>
      <w:r w:rsidR="009E5C42">
        <w:rPr>
          <w:sz w:val="28"/>
        </w:rPr>
        <w:t xml:space="preserve"> </w:t>
      </w:r>
      <w:r w:rsidR="00CB34F4">
        <w:rPr>
          <w:sz w:val="28"/>
        </w:rPr>
        <w:t>Тарасовского</w:t>
      </w:r>
      <w:r w:rsidR="009E5C42">
        <w:rPr>
          <w:sz w:val="28"/>
        </w:rPr>
        <w:t xml:space="preserve"> района</w:t>
      </w:r>
      <w:r w:rsidRPr="00AD76EC">
        <w:rPr>
          <w:sz w:val="28"/>
        </w:rPr>
        <w:t>.</w:t>
      </w:r>
    </w:p>
    <w:p w:rsidR="00553A4F" w:rsidRPr="00AD76EC" w:rsidRDefault="00553A4F" w:rsidP="00553A4F">
      <w:pPr>
        <w:spacing w:line="226" w:lineRule="auto"/>
        <w:ind w:firstLine="720"/>
        <w:jc w:val="both"/>
        <w:rPr>
          <w:sz w:val="28"/>
        </w:rPr>
      </w:pPr>
      <w:r w:rsidRPr="00AD76EC">
        <w:rPr>
          <w:sz w:val="28"/>
        </w:rPr>
        <w:t>2.</w:t>
      </w:r>
      <w:r>
        <w:rPr>
          <w:sz w:val="28"/>
        </w:rPr>
        <w:t> </w:t>
      </w:r>
      <w:r w:rsidRPr="00AD76EC">
        <w:rPr>
          <w:sz w:val="28"/>
        </w:rPr>
        <w:t xml:space="preserve">Ежегодная оценка эффективности налоговых льгот, установленных </w:t>
      </w:r>
      <w:r w:rsidR="00263DE6">
        <w:rPr>
          <w:sz w:val="28"/>
        </w:rPr>
        <w:t>нормативно-правовыми актами</w:t>
      </w:r>
      <w:r w:rsidRPr="00AD76EC">
        <w:rPr>
          <w:sz w:val="28"/>
        </w:rPr>
        <w:t xml:space="preserve"> </w:t>
      </w:r>
      <w:r w:rsidR="00CB34F4">
        <w:rPr>
          <w:sz w:val="28"/>
        </w:rPr>
        <w:t xml:space="preserve">Зеленовского </w:t>
      </w:r>
      <w:r w:rsidR="009E5C42">
        <w:rPr>
          <w:sz w:val="28"/>
        </w:rPr>
        <w:t>сельского поселения</w:t>
      </w:r>
      <w:r w:rsidRPr="00AD76EC">
        <w:rPr>
          <w:sz w:val="28"/>
        </w:rPr>
        <w:t xml:space="preserve">, </w:t>
      </w:r>
      <w:r w:rsidRPr="00263DE6">
        <w:rPr>
          <w:sz w:val="28"/>
        </w:rPr>
        <w:t xml:space="preserve">проводится </w:t>
      </w:r>
      <w:r w:rsidR="00FD3216" w:rsidRPr="00263DE6">
        <w:rPr>
          <w:sz w:val="28"/>
        </w:rPr>
        <w:t>сектором экономики и финансов</w:t>
      </w:r>
      <w:r w:rsidR="00FD3216">
        <w:rPr>
          <w:sz w:val="28"/>
        </w:rPr>
        <w:t xml:space="preserve"> Администрации </w:t>
      </w:r>
      <w:r w:rsidR="00CB34F4">
        <w:rPr>
          <w:sz w:val="28"/>
        </w:rPr>
        <w:t xml:space="preserve">Зеленовского </w:t>
      </w:r>
      <w:r w:rsidR="00FD3216">
        <w:rPr>
          <w:sz w:val="28"/>
        </w:rPr>
        <w:t>сельского поселения</w:t>
      </w:r>
      <w:r w:rsidRPr="00AD76EC">
        <w:rPr>
          <w:sz w:val="28"/>
        </w:rPr>
        <w:t xml:space="preserve"> в соответствии с настоящим Порядком.</w:t>
      </w:r>
    </w:p>
    <w:p w:rsidR="00490899" w:rsidRDefault="00553A4F" w:rsidP="00553A4F">
      <w:pPr>
        <w:spacing w:line="226" w:lineRule="auto"/>
        <w:ind w:firstLine="720"/>
        <w:jc w:val="both"/>
        <w:rPr>
          <w:sz w:val="28"/>
        </w:rPr>
      </w:pPr>
      <w:r w:rsidRPr="00AD76EC">
        <w:rPr>
          <w:sz w:val="28"/>
        </w:rPr>
        <w:t>3.</w:t>
      </w:r>
      <w:r>
        <w:rPr>
          <w:sz w:val="28"/>
        </w:rPr>
        <w:t> </w:t>
      </w:r>
      <w:r w:rsidRPr="00AD76EC">
        <w:rPr>
          <w:sz w:val="28"/>
        </w:rPr>
        <w:t xml:space="preserve">Оценка эффективности налоговых льгот </w:t>
      </w:r>
      <w:r w:rsidR="004D1D11">
        <w:rPr>
          <w:sz w:val="28"/>
        </w:rPr>
        <w:t xml:space="preserve">не </w:t>
      </w:r>
      <w:r w:rsidRPr="00AD76EC">
        <w:rPr>
          <w:sz w:val="28"/>
        </w:rPr>
        <w:t>проводится</w:t>
      </w:r>
      <w:r w:rsidR="00FD3216">
        <w:rPr>
          <w:sz w:val="28"/>
        </w:rPr>
        <w:t xml:space="preserve"> </w:t>
      </w:r>
      <w:r w:rsidRPr="00AD76EC">
        <w:rPr>
          <w:sz w:val="28"/>
        </w:rPr>
        <w:t xml:space="preserve">в </w:t>
      </w:r>
      <w:r w:rsidR="004D1D11">
        <w:rPr>
          <w:sz w:val="28"/>
        </w:rPr>
        <w:t>отношении налоговых льгот</w:t>
      </w:r>
      <w:r w:rsidR="00490899">
        <w:rPr>
          <w:sz w:val="28"/>
        </w:rPr>
        <w:t>, предоставленных:</w:t>
      </w:r>
    </w:p>
    <w:p w:rsidR="00490899" w:rsidRDefault="00490899" w:rsidP="00553A4F">
      <w:pPr>
        <w:spacing w:line="226" w:lineRule="auto"/>
        <w:ind w:firstLine="720"/>
        <w:jc w:val="both"/>
        <w:rPr>
          <w:sz w:val="28"/>
        </w:rPr>
      </w:pPr>
      <w:r>
        <w:rPr>
          <w:sz w:val="28"/>
        </w:rPr>
        <w:t>налогоплательщикам из числа не защищенных категорий граждан;</w:t>
      </w:r>
    </w:p>
    <w:p w:rsidR="00490899" w:rsidRDefault="00490899" w:rsidP="00553A4F">
      <w:pPr>
        <w:spacing w:line="226" w:lineRule="auto"/>
        <w:ind w:firstLine="720"/>
        <w:jc w:val="both"/>
        <w:rPr>
          <w:sz w:val="28"/>
        </w:rPr>
      </w:pPr>
      <w:r>
        <w:rPr>
          <w:sz w:val="28"/>
        </w:rPr>
        <w:t>органам местного самоуправления сельского поселения, бюджетным и казенным учреждениям, финансовое обеспечение деятельности которых осуществляется за счет средств бюджета сельского поселения.</w:t>
      </w:r>
    </w:p>
    <w:p w:rsidR="00553A4F" w:rsidRPr="00AD76EC" w:rsidRDefault="00490899" w:rsidP="00553A4F">
      <w:pPr>
        <w:spacing w:line="226" w:lineRule="auto"/>
        <w:ind w:firstLine="720"/>
        <w:jc w:val="both"/>
        <w:rPr>
          <w:sz w:val="28"/>
        </w:rPr>
      </w:pPr>
      <w:r>
        <w:rPr>
          <w:sz w:val="28"/>
        </w:rPr>
        <w:t>4. Оценка эффективности налоговых льгот проводится в целях:</w:t>
      </w:r>
    </w:p>
    <w:p w:rsidR="00553A4F" w:rsidRPr="00AD76EC" w:rsidRDefault="00553A4F" w:rsidP="00553A4F">
      <w:pPr>
        <w:spacing w:line="226" w:lineRule="auto"/>
        <w:ind w:firstLine="720"/>
        <w:jc w:val="both"/>
        <w:rPr>
          <w:sz w:val="28"/>
        </w:rPr>
      </w:pPr>
      <w:r w:rsidRPr="00AD76EC">
        <w:rPr>
          <w:sz w:val="28"/>
        </w:rPr>
        <w:t>мониторинга результатов действия налоговых льгот;</w:t>
      </w:r>
    </w:p>
    <w:p w:rsidR="00553A4F" w:rsidRPr="00AD76EC" w:rsidRDefault="00553A4F" w:rsidP="00553A4F">
      <w:pPr>
        <w:spacing w:line="226" w:lineRule="auto"/>
        <w:ind w:firstLine="720"/>
        <w:jc w:val="both"/>
        <w:rPr>
          <w:sz w:val="28"/>
        </w:rPr>
      </w:pPr>
      <w:r w:rsidRPr="00AD76EC">
        <w:rPr>
          <w:sz w:val="28"/>
        </w:rPr>
        <w:t xml:space="preserve">подготовки предложений о прекращении действия налоговых льгот или </w:t>
      </w:r>
      <w:r w:rsidR="00490899">
        <w:rPr>
          <w:sz w:val="28"/>
        </w:rPr>
        <w:t>продлении сроков их действия</w:t>
      </w:r>
      <w:r w:rsidRPr="00AD76EC">
        <w:rPr>
          <w:sz w:val="28"/>
        </w:rPr>
        <w:t>.</w:t>
      </w:r>
    </w:p>
    <w:p w:rsidR="00553A4F" w:rsidRPr="00AD76EC" w:rsidRDefault="00553A4F" w:rsidP="00553A4F">
      <w:pPr>
        <w:spacing w:line="226" w:lineRule="auto"/>
        <w:ind w:firstLine="720"/>
        <w:jc w:val="both"/>
        <w:rPr>
          <w:sz w:val="28"/>
        </w:rPr>
      </w:pPr>
      <w:r w:rsidRPr="00AD76EC">
        <w:rPr>
          <w:sz w:val="28"/>
        </w:rPr>
        <w:t xml:space="preserve">Проведение оценки </w:t>
      </w:r>
      <w:r w:rsidR="00490899">
        <w:rPr>
          <w:sz w:val="28"/>
        </w:rPr>
        <w:t xml:space="preserve">эффективности </w:t>
      </w:r>
      <w:r w:rsidRPr="00AD76EC">
        <w:rPr>
          <w:sz w:val="28"/>
        </w:rPr>
        <w:t>налоговых льгот должно способствовать оптимизации перечня налоговых льгот и обеспечению оптимального выбора объектов для предоставления государственной поддержки в виде налоговых льгот.</w:t>
      </w:r>
    </w:p>
    <w:p w:rsidR="00553A4F" w:rsidRPr="00AD76EC" w:rsidRDefault="00BC4A1C" w:rsidP="00553A4F">
      <w:pPr>
        <w:spacing w:line="226" w:lineRule="auto"/>
        <w:ind w:firstLine="720"/>
        <w:jc w:val="both"/>
        <w:rPr>
          <w:sz w:val="28"/>
        </w:rPr>
      </w:pPr>
      <w:r>
        <w:rPr>
          <w:sz w:val="28"/>
        </w:rPr>
        <w:t>5</w:t>
      </w:r>
      <w:r w:rsidR="00553A4F" w:rsidRPr="00AD76EC">
        <w:rPr>
          <w:sz w:val="28"/>
        </w:rPr>
        <w:t>.</w:t>
      </w:r>
      <w:r w:rsidR="00553A4F">
        <w:rPr>
          <w:sz w:val="28"/>
        </w:rPr>
        <w:t> </w:t>
      </w:r>
      <w:r w:rsidR="00553A4F" w:rsidRPr="00AD76EC">
        <w:rPr>
          <w:sz w:val="28"/>
        </w:rPr>
        <w:t>Для оценки эффективности налоговых льгот используются следующие критерии: социальная эффективность, экономическая эффективность.</w:t>
      </w:r>
    </w:p>
    <w:p w:rsidR="00553A4F" w:rsidRPr="00AD76EC" w:rsidRDefault="00BC4A1C" w:rsidP="00553A4F">
      <w:pPr>
        <w:spacing w:line="226" w:lineRule="auto"/>
        <w:ind w:firstLine="720"/>
        <w:jc w:val="both"/>
        <w:rPr>
          <w:sz w:val="28"/>
        </w:rPr>
      </w:pPr>
      <w:r>
        <w:rPr>
          <w:sz w:val="28"/>
        </w:rPr>
        <w:t>5.1</w:t>
      </w:r>
      <w:r w:rsidR="00553A4F" w:rsidRPr="00AD76EC">
        <w:rPr>
          <w:sz w:val="28"/>
        </w:rPr>
        <w:t>.</w:t>
      </w:r>
      <w:r w:rsidR="00553A4F">
        <w:rPr>
          <w:sz w:val="28"/>
        </w:rPr>
        <w:t> </w:t>
      </w:r>
      <w:r w:rsidR="00553A4F" w:rsidRPr="00AD76EC">
        <w:rPr>
          <w:sz w:val="28"/>
        </w:rPr>
        <w:t>Социальная эффективность – оценка степени достижения социально значимого эффекта, которая выражается в изменении качества и объема предоставляемых услуг в результате реализации налогоплательщиками системы мер, направленных на повышение уровня жизни населения.</w:t>
      </w:r>
    </w:p>
    <w:p w:rsidR="00553A4F" w:rsidRPr="00AD76EC" w:rsidRDefault="00553A4F" w:rsidP="00553A4F">
      <w:pPr>
        <w:spacing w:line="223" w:lineRule="auto"/>
        <w:ind w:firstLine="720"/>
        <w:jc w:val="both"/>
        <w:rPr>
          <w:sz w:val="28"/>
        </w:rPr>
      </w:pPr>
      <w:r w:rsidRPr="00AD76EC">
        <w:rPr>
          <w:sz w:val="28"/>
        </w:rPr>
        <w:t>Социальная эффективность установленных налоговых льгот признается положительной, если предоставление налоговых льгот обеспечило достижение одной из следующих целей:</w:t>
      </w:r>
    </w:p>
    <w:p w:rsidR="00553A4F" w:rsidRPr="00AD76EC" w:rsidRDefault="00553A4F" w:rsidP="00553A4F">
      <w:pPr>
        <w:spacing w:line="223" w:lineRule="auto"/>
        <w:ind w:firstLine="720"/>
        <w:jc w:val="both"/>
        <w:rPr>
          <w:sz w:val="28"/>
        </w:rPr>
      </w:pPr>
      <w:r w:rsidRPr="00AD76EC">
        <w:rPr>
          <w:sz w:val="28"/>
        </w:rPr>
        <w:t>рост заработной платы;</w:t>
      </w:r>
    </w:p>
    <w:p w:rsidR="00553A4F" w:rsidRPr="00AD76EC" w:rsidRDefault="00553A4F" w:rsidP="00553A4F">
      <w:pPr>
        <w:spacing w:line="223" w:lineRule="auto"/>
        <w:ind w:firstLine="720"/>
        <w:jc w:val="both"/>
        <w:rPr>
          <w:sz w:val="28"/>
        </w:rPr>
      </w:pPr>
      <w:r w:rsidRPr="00AD76EC">
        <w:rPr>
          <w:sz w:val="28"/>
        </w:rPr>
        <w:t>создание новых рабочих мест;</w:t>
      </w:r>
    </w:p>
    <w:p w:rsidR="00553A4F" w:rsidRPr="00AD76EC" w:rsidRDefault="00BC4A1C" w:rsidP="00553A4F">
      <w:pPr>
        <w:spacing w:line="223" w:lineRule="auto"/>
        <w:ind w:firstLine="720"/>
        <w:jc w:val="both"/>
        <w:rPr>
          <w:sz w:val="28"/>
        </w:rPr>
      </w:pPr>
      <w:r>
        <w:rPr>
          <w:sz w:val="28"/>
        </w:rPr>
        <w:t>повышение квалификации (обучение) работников</w:t>
      </w:r>
      <w:r w:rsidR="00553A4F" w:rsidRPr="00AD76EC">
        <w:rPr>
          <w:sz w:val="28"/>
        </w:rPr>
        <w:t>;</w:t>
      </w:r>
    </w:p>
    <w:p w:rsidR="00553A4F" w:rsidRPr="00AD76EC" w:rsidRDefault="00553A4F" w:rsidP="00553A4F">
      <w:pPr>
        <w:spacing w:line="223" w:lineRule="auto"/>
        <w:ind w:firstLine="720"/>
        <w:jc w:val="both"/>
        <w:rPr>
          <w:sz w:val="28"/>
        </w:rPr>
      </w:pPr>
      <w:r w:rsidRPr="00AD76EC">
        <w:rPr>
          <w:sz w:val="28"/>
        </w:rPr>
        <w:t>со</w:t>
      </w:r>
      <w:r w:rsidR="00BC4A1C">
        <w:rPr>
          <w:sz w:val="28"/>
        </w:rPr>
        <w:t>циальная поддержка работников и членов их семей, неработающих</w:t>
      </w:r>
      <w:r w:rsidR="00CB34F4">
        <w:rPr>
          <w:sz w:val="28"/>
        </w:rPr>
        <w:t>,</w:t>
      </w:r>
      <w:r w:rsidR="00BC4A1C">
        <w:rPr>
          <w:sz w:val="28"/>
        </w:rPr>
        <w:t xml:space="preserve"> пенсионеров</w:t>
      </w:r>
      <w:r w:rsidRPr="00AD76EC">
        <w:rPr>
          <w:sz w:val="28"/>
        </w:rPr>
        <w:t>.</w:t>
      </w:r>
    </w:p>
    <w:p w:rsidR="00553A4F" w:rsidRPr="00AD76EC" w:rsidRDefault="00553A4F" w:rsidP="00553A4F">
      <w:pPr>
        <w:spacing w:line="223" w:lineRule="auto"/>
        <w:ind w:firstLine="720"/>
        <w:jc w:val="both"/>
        <w:rPr>
          <w:sz w:val="28"/>
        </w:rPr>
      </w:pPr>
      <w:r w:rsidRPr="00AD76EC">
        <w:rPr>
          <w:sz w:val="28"/>
        </w:rPr>
        <w:t>Если предоставление налоговых льгот не привело к достижению ни одной из вышеперечисленных целей, социальная эффективность установленных налоговых льгот признается отрицательной.</w:t>
      </w:r>
    </w:p>
    <w:p w:rsidR="00553A4F" w:rsidRPr="00AD76EC" w:rsidRDefault="00BC4A1C" w:rsidP="00553A4F">
      <w:pPr>
        <w:spacing w:line="223" w:lineRule="auto"/>
        <w:ind w:firstLine="720"/>
        <w:jc w:val="both"/>
        <w:rPr>
          <w:sz w:val="28"/>
        </w:rPr>
      </w:pPr>
      <w:r>
        <w:rPr>
          <w:sz w:val="28"/>
        </w:rPr>
        <w:t>5</w:t>
      </w:r>
      <w:r w:rsidR="00553A4F" w:rsidRPr="00AD76EC">
        <w:rPr>
          <w:sz w:val="28"/>
        </w:rPr>
        <w:t>.</w:t>
      </w:r>
      <w:r>
        <w:rPr>
          <w:sz w:val="28"/>
        </w:rPr>
        <w:t>2</w:t>
      </w:r>
      <w:r w:rsidR="00553A4F" w:rsidRPr="00AD76EC">
        <w:rPr>
          <w:sz w:val="28"/>
        </w:rPr>
        <w:t>.</w:t>
      </w:r>
      <w:r w:rsidR="00553A4F">
        <w:rPr>
          <w:sz w:val="28"/>
        </w:rPr>
        <w:t> </w:t>
      </w:r>
      <w:r w:rsidR="00553A4F" w:rsidRPr="00AD76EC">
        <w:rPr>
          <w:sz w:val="28"/>
        </w:rPr>
        <w:t>Экономическая эффективность – оценка динамики финансово-экономических показателей хозяйственной деятельности налогоплательщиков, которым предоставлены налоговые льготы.</w:t>
      </w:r>
    </w:p>
    <w:p w:rsidR="00553A4F" w:rsidRPr="00AD76EC" w:rsidRDefault="00553A4F" w:rsidP="00553A4F">
      <w:pPr>
        <w:spacing w:line="223" w:lineRule="auto"/>
        <w:ind w:firstLine="720"/>
        <w:jc w:val="both"/>
        <w:rPr>
          <w:sz w:val="28"/>
        </w:rPr>
      </w:pPr>
      <w:r w:rsidRPr="00AD76EC">
        <w:rPr>
          <w:sz w:val="28"/>
        </w:rPr>
        <w:t>Экономическая эффективность установленных налоговых льгот признается положительной, если в результате предоставления налоговых льгот обеспечена положительная динамика финансово-экономических показателей деятельности налогоплательщиков (</w:t>
      </w:r>
      <w:r w:rsidR="009C6C4B">
        <w:rPr>
          <w:sz w:val="28"/>
        </w:rPr>
        <w:t xml:space="preserve">выручка, финансовый результат, </w:t>
      </w:r>
      <w:r w:rsidRPr="00AD76EC">
        <w:rPr>
          <w:sz w:val="28"/>
        </w:rPr>
        <w:t>рентабельность).</w:t>
      </w:r>
    </w:p>
    <w:p w:rsidR="00553A4F" w:rsidRPr="00AD76EC" w:rsidRDefault="00553A4F" w:rsidP="00553A4F">
      <w:pPr>
        <w:spacing w:line="223" w:lineRule="auto"/>
        <w:ind w:firstLine="720"/>
        <w:jc w:val="both"/>
        <w:rPr>
          <w:sz w:val="28"/>
        </w:rPr>
      </w:pPr>
      <w:r w:rsidRPr="00AD76EC">
        <w:rPr>
          <w:sz w:val="28"/>
        </w:rPr>
        <w:t>В случае</w:t>
      </w:r>
      <w:r>
        <w:rPr>
          <w:sz w:val="28"/>
        </w:rPr>
        <w:t>,</w:t>
      </w:r>
      <w:r w:rsidRPr="00AD76EC">
        <w:rPr>
          <w:sz w:val="28"/>
        </w:rPr>
        <w:t xml:space="preserve"> если предоставление налоговых льгот не привело к улучшению вышеназванных финансово-экономических показателей деятельности категорий налогоплательщиков, имеющих возможность использовать льготу, экономическая эффективность установленных налоговых льгот признается отрицательной.</w:t>
      </w:r>
    </w:p>
    <w:p w:rsidR="00553A4F" w:rsidRPr="00AD76EC" w:rsidRDefault="009C6C4B" w:rsidP="00553A4F">
      <w:pPr>
        <w:spacing w:line="223" w:lineRule="auto"/>
        <w:ind w:firstLine="720"/>
        <w:jc w:val="both"/>
        <w:rPr>
          <w:sz w:val="28"/>
        </w:rPr>
      </w:pPr>
      <w:r>
        <w:rPr>
          <w:sz w:val="28"/>
        </w:rPr>
        <w:t>6</w:t>
      </w:r>
      <w:r w:rsidR="00553A4F" w:rsidRPr="00AD76EC">
        <w:rPr>
          <w:sz w:val="28"/>
        </w:rPr>
        <w:t>.</w:t>
      </w:r>
      <w:r w:rsidR="00553A4F">
        <w:rPr>
          <w:sz w:val="28"/>
        </w:rPr>
        <w:t> </w:t>
      </w:r>
      <w:r w:rsidR="00553A4F" w:rsidRPr="00AD76EC">
        <w:rPr>
          <w:sz w:val="28"/>
        </w:rPr>
        <w:t>Оценка эффективности налоговых льгот</w:t>
      </w:r>
      <w:r>
        <w:rPr>
          <w:sz w:val="28"/>
        </w:rPr>
        <w:t xml:space="preserve"> основывается на информации территориальных органов Федеральной службы государственной статистики, территориальных органов Федеральной налоговой службы, органов исполните</w:t>
      </w:r>
      <w:r w:rsidR="00B40640">
        <w:rPr>
          <w:sz w:val="28"/>
        </w:rPr>
        <w:t>льной власти Ростовской области, органов местного самоуправления.</w:t>
      </w:r>
      <w:r w:rsidR="00553A4F" w:rsidRPr="00AD76EC">
        <w:rPr>
          <w:sz w:val="28"/>
        </w:rPr>
        <w:t xml:space="preserve"> </w:t>
      </w:r>
    </w:p>
    <w:p w:rsidR="00553A4F" w:rsidRPr="00AD76EC" w:rsidRDefault="009C6C4B" w:rsidP="00553A4F">
      <w:pPr>
        <w:spacing w:line="223" w:lineRule="auto"/>
        <w:ind w:firstLine="720"/>
        <w:jc w:val="both"/>
        <w:rPr>
          <w:sz w:val="28"/>
        </w:rPr>
      </w:pPr>
      <w:r>
        <w:rPr>
          <w:sz w:val="28"/>
        </w:rPr>
        <w:t>7</w:t>
      </w:r>
      <w:r w:rsidR="00553A4F" w:rsidRPr="00AD76EC">
        <w:rPr>
          <w:sz w:val="28"/>
        </w:rPr>
        <w:t>.</w:t>
      </w:r>
      <w:r w:rsidR="00553A4F">
        <w:rPr>
          <w:sz w:val="28"/>
        </w:rPr>
        <w:t> </w:t>
      </w:r>
      <w:r w:rsidR="00553A4F" w:rsidRPr="00AD76EC">
        <w:rPr>
          <w:sz w:val="28"/>
        </w:rPr>
        <w:t>Информация о результатах проведения оценки эффективности налоговых льгот ежегодно рассм</w:t>
      </w:r>
      <w:r w:rsidR="00F51855">
        <w:rPr>
          <w:sz w:val="28"/>
        </w:rPr>
        <w:t xml:space="preserve">атривается </w:t>
      </w:r>
      <w:r w:rsidR="00551162">
        <w:rPr>
          <w:sz w:val="28"/>
        </w:rPr>
        <w:t>сектором экономики и финансов</w:t>
      </w:r>
      <w:r w:rsidR="00D91517" w:rsidRPr="00D91517">
        <w:rPr>
          <w:sz w:val="28"/>
        </w:rPr>
        <w:t xml:space="preserve"> </w:t>
      </w:r>
      <w:r w:rsidR="00553A4F" w:rsidRPr="00D91517">
        <w:rPr>
          <w:sz w:val="28"/>
        </w:rPr>
        <w:t xml:space="preserve">Администрации </w:t>
      </w:r>
      <w:r w:rsidR="00CB34F4">
        <w:rPr>
          <w:sz w:val="28"/>
        </w:rPr>
        <w:t>Зеленовского</w:t>
      </w:r>
      <w:r w:rsidR="00551162">
        <w:rPr>
          <w:sz w:val="28"/>
        </w:rPr>
        <w:t xml:space="preserve"> </w:t>
      </w:r>
      <w:r w:rsidR="009E5C42" w:rsidRPr="00D91517">
        <w:rPr>
          <w:sz w:val="28"/>
        </w:rPr>
        <w:t>сельского поселения</w:t>
      </w:r>
      <w:r w:rsidR="00D91517">
        <w:rPr>
          <w:sz w:val="28"/>
        </w:rPr>
        <w:t xml:space="preserve"> по согласованию с Главой </w:t>
      </w:r>
      <w:r w:rsidR="00CB34F4">
        <w:rPr>
          <w:sz w:val="28"/>
        </w:rPr>
        <w:t xml:space="preserve">Зеленовского </w:t>
      </w:r>
      <w:r w:rsidR="00D91517">
        <w:rPr>
          <w:sz w:val="28"/>
        </w:rPr>
        <w:t>сельского поселения</w:t>
      </w:r>
      <w:r w:rsidR="009E5C42" w:rsidRPr="00D91517">
        <w:rPr>
          <w:sz w:val="28"/>
        </w:rPr>
        <w:t>.</w:t>
      </w:r>
    </w:p>
    <w:p w:rsidR="00B46C2F" w:rsidRPr="009154AB" w:rsidRDefault="009C6C4B" w:rsidP="009C6C4B">
      <w:pPr>
        <w:spacing w:line="223" w:lineRule="auto"/>
        <w:ind w:firstLine="720"/>
        <w:jc w:val="both"/>
      </w:pPr>
      <w:r>
        <w:rPr>
          <w:sz w:val="28"/>
        </w:rPr>
        <w:t>8</w:t>
      </w:r>
      <w:r w:rsidR="00553A4F" w:rsidRPr="00AD76EC">
        <w:rPr>
          <w:sz w:val="28"/>
        </w:rPr>
        <w:t>.</w:t>
      </w:r>
      <w:r w:rsidR="00553A4F">
        <w:rPr>
          <w:sz w:val="28"/>
        </w:rPr>
        <w:t> </w:t>
      </w:r>
      <w:r w:rsidR="00553A4F" w:rsidRPr="00D91517">
        <w:rPr>
          <w:sz w:val="28"/>
        </w:rPr>
        <w:t xml:space="preserve">Результаты оценки эффективности налоговых льгот подлежат размещению на официальном сайте Администрации </w:t>
      </w:r>
      <w:r w:rsidR="00CB34F4">
        <w:rPr>
          <w:sz w:val="28"/>
        </w:rPr>
        <w:t>Зеленовского сельского поселения</w:t>
      </w:r>
      <w:r w:rsidR="000614BD">
        <w:rPr>
          <w:sz w:val="28"/>
        </w:rPr>
        <w:t xml:space="preserve"> в информационно-телекоммуникационной сети «Интернет».</w:t>
      </w:r>
    </w:p>
    <w:sectPr w:rsidR="00B46C2F" w:rsidRPr="009154AB" w:rsidSect="00EC47F4">
      <w:footerReference w:type="default" r:id="rId8"/>
      <w:pgSz w:w="11906" w:h="16838"/>
      <w:pgMar w:top="899" w:right="74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4455" w:rsidRDefault="00764455" w:rsidP="0074403B">
      <w:r>
        <w:separator/>
      </w:r>
    </w:p>
  </w:endnote>
  <w:endnote w:type="continuationSeparator" w:id="0">
    <w:p w:rsidR="00764455" w:rsidRDefault="00764455" w:rsidP="0074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0C45" w:rsidRDefault="004D0C45">
    <w:pPr>
      <w:pStyle w:val="a5"/>
      <w:jc w:val="right"/>
    </w:pPr>
  </w:p>
  <w:p w:rsidR="004D0C45" w:rsidRDefault="004D0C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4455" w:rsidRDefault="00764455" w:rsidP="0074403B">
      <w:r>
        <w:separator/>
      </w:r>
    </w:p>
  </w:footnote>
  <w:footnote w:type="continuationSeparator" w:id="0">
    <w:p w:rsidR="00764455" w:rsidRDefault="00764455" w:rsidP="0074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1677F"/>
    <w:multiLevelType w:val="singleLevel"/>
    <w:tmpl w:val="8312D9A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5230094"/>
    <w:multiLevelType w:val="hybridMultilevel"/>
    <w:tmpl w:val="FC96D412"/>
    <w:lvl w:ilvl="0" w:tplc="CFA45B9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43E"/>
    <w:rsid w:val="00026288"/>
    <w:rsid w:val="00035200"/>
    <w:rsid w:val="000614BD"/>
    <w:rsid w:val="00074516"/>
    <w:rsid w:val="00091612"/>
    <w:rsid w:val="000C11F7"/>
    <w:rsid w:val="000C4421"/>
    <w:rsid w:val="000D095B"/>
    <w:rsid w:val="000E1195"/>
    <w:rsid w:val="00105129"/>
    <w:rsid w:val="00112AF7"/>
    <w:rsid w:val="001131A1"/>
    <w:rsid w:val="00127985"/>
    <w:rsid w:val="00144101"/>
    <w:rsid w:val="00151884"/>
    <w:rsid w:val="00164FA5"/>
    <w:rsid w:val="0019054E"/>
    <w:rsid w:val="001A7C84"/>
    <w:rsid w:val="001F21A5"/>
    <w:rsid w:val="002241D1"/>
    <w:rsid w:val="002451BE"/>
    <w:rsid w:val="00263DE6"/>
    <w:rsid w:val="00270FAA"/>
    <w:rsid w:val="0027369E"/>
    <w:rsid w:val="002B33CD"/>
    <w:rsid w:val="002C1508"/>
    <w:rsid w:val="002C36AC"/>
    <w:rsid w:val="002C4341"/>
    <w:rsid w:val="002F7D51"/>
    <w:rsid w:val="00322AAD"/>
    <w:rsid w:val="00332394"/>
    <w:rsid w:val="0034760B"/>
    <w:rsid w:val="00373CE5"/>
    <w:rsid w:val="00376340"/>
    <w:rsid w:val="003B5E86"/>
    <w:rsid w:val="003C02F3"/>
    <w:rsid w:val="003D26C2"/>
    <w:rsid w:val="003D7437"/>
    <w:rsid w:val="00446116"/>
    <w:rsid w:val="00461785"/>
    <w:rsid w:val="00475CC1"/>
    <w:rsid w:val="00490899"/>
    <w:rsid w:val="00492841"/>
    <w:rsid w:val="004D0C45"/>
    <w:rsid w:val="004D1D11"/>
    <w:rsid w:val="004D369E"/>
    <w:rsid w:val="004E7F24"/>
    <w:rsid w:val="00516CA8"/>
    <w:rsid w:val="00551162"/>
    <w:rsid w:val="005531EC"/>
    <w:rsid w:val="00553A4F"/>
    <w:rsid w:val="005668D7"/>
    <w:rsid w:val="005A5B79"/>
    <w:rsid w:val="005A7064"/>
    <w:rsid w:val="005E6FE4"/>
    <w:rsid w:val="00602AE9"/>
    <w:rsid w:val="00617118"/>
    <w:rsid w:val="00680D8F"/>
    <w:rsid w:val="006930CF"/>
    <w:rsid w:val="00696CBE"/>
    <w:rsid w:val="006E1FB1"/>
    <w:rsid w:val="0074403B"/>
    <w:rsid w:val="00752AAD"/>
    <w:rsid w:val="00764455"/>
    <w:rsid w:val="007B3C2B"/>
    <w:rsid w:val="007D0280"/>
    <w:rsid w:val="0083079B"/>
    <w:rsid w:val="0084376F"/>
    <w:rsid w:val="0086057B"/>
    <w:rsid w:val="008C4161"/>
    <w:rsid w:val="008F4063"/>
    <w:rsid w:val="0090329F"/>
    <w:rsid w:val="00910287"/>
    <w:rsid w:val="009154AB"/>
    <w:rsid w:val="0093437B"/>
    <w:rsid w:val="0095364B"/>
    <w:rsid w:val="0095655E"/>
    <w:rsid w:val="00971F90"/>
    <w:rsid w:val="009C6C4B"/>
    <w:rsid w:val="009E5C42"/>
    <w:rsid w:val="009E65C8"/>
    <w:rsid w:val="00A02C94"/>
    <w:rsid w:val="00A11AEB"/>
    <w:rsid w:val="00A130AE"/>
    <w:rsid w:val="00A72A18"/>
    <w:rsid w:val="00A86196"/>
    <w:rsid w:val="00A951B5"/>
    <w:rsid w:val="00AC4000"/>
    <w:rsid w:val="00AD7121"/>
    <w:rsid w:val="00AF0153"/>
    <w:rsid w:val="00AF03FE"/>
    <w:rsid w:val="00AF27C5"/>
    <w:rsid w:val="00B06706"/>
    <w:rsid w:val="00B1002E"/>
    <w:rsid w:val="00B12A10"/>
    <w:rsid w:val="00B328B9"/>
    <w:rsid w:val="00B40640"/>
    <w:rsid w:val="00B46C2F"/>
    <w:rsid w:val="00BC4A1C"/>
    <w:rsid w:val="00BD369A"/>
    <w:rsid w:val="00BF5BFA"/>
    <w:rsid w:val="00C43463"/>
    <w:rsid w:val="00C64B94"/>
    <w:rsid w:val="00C83355"/>
    <w:rsid w:val="00C86E51"/>
    <w:rsid w:val="00CA4E6A"/>
    <w:rsid w:val="00CB0E92"/>
    <w:rsid w:val="00CB34F4"/>
    <w:rsid w:val="00CC728B"/>
    <w:rsid w:val="00CD00E6"/>
    <w:rsid w:val="00D03E89"/>
    <w:rsid w:val="00D05E5E"/>
    <w:rsid w:val="00D1646A"/>
    <w:rsid w:val="00D61BC1"/>
    <w:rsid w:val="00D91517"/>
    <w:rsid w:val="00DA12ED"/>
    <w:rsid w:val="00DF2D93"/>
    <w:rsid w:val="00E0213D"/>
    <w:rsid w:val="00E42E02"/>
    <w:rsid w:val="00E5143E"/>
    <w:rsid w:val="00E813FE"/>
    <w:rsid w:val="00E873B0"/>
    <w:rsid w:val="00E970A5"/>
    <w:rsid w:val="00EC47F4"/>
    <w:rsid w:val="00EC5ABB"/>
    <w:rsid w:val="00ED332F"/>
    <w:rsid w:val="00EE3F52"/>
    <w:rsid w:val="00F12C88"/>
    <w:rsid w:val="00F47BCE"/>
    <w:rsid w:val="00F51150"/>
    <w:rsid w:val="00F51855"/>
    <w:rsid w:val="00F904A4"/>
    <w:rsid w:val="00FC3D87"/>
    <w:rsid w:val="00FD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FF0022-9A5E-4A6D-AB6E-CE70C176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553A4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40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403B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40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403B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rsid w:val="009154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CC728B"/>
    <w:pPr>
      <w:widowControl w:val="0"/>
      <w:autoSpaceDE w:val="0"/>
      <w:autoSpaceDN w:val="0"/>
      <w:adjustRightInd w:val="0"/>
      <w:spacing w:line="386" w:lineRule="exact"/>
      <w:ind w:firstLine="720"/>
      <w:jc w:val="both"/>
    </w:pPr>
  </w:style>
  <w:style w:type="paragraph" w:customStyle="1" w:styleId="10">
    <w:name w:val="Знак1"/>
    <w:basedOn w:val="a"/>
    <w:rsid w:val="00CC72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4E7F24"/>
    <w:rPr>
      <w:rFonts w:ascii="Tahoma" w:hAnsi="Tahoma" w:cs="Tahoma"/>
      <w:sz w:val="16"/>
      <w:szCs w:val="16"/>
    </w:rPr>
  </w:style>
  <w:style w:type="paragraph" w:customStyle="1" w:styleId="11">
    <w:name w:val="Знак Знак Знак1 Знак"/>
    <w:basedOn w:val="a"/>
    <w:rsid w:val="0061711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Plain Text"/>
    <w:basedOn w:val="a"/>
    <w:link w:val="aa"/>
    <w:rsid w:val="00B4064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40640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A0F5-8F44-4AD2-A8ED-09001810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Курячий</dc:creator>
  <cp:keywords/>
  <cp:lastModifiedBy>Pai Pinky</cp:lastModifiedBy>
  <cp:revision>2</cp:revision>
  <cp:lastPrinted>2013-01-21T11:09:00Z</cp:lastPrinted>
  <dcterms:created xsi:type="dcterms:W3CDTF">2026-03-02T05:38:00Z</dcterms:created>
  <dcterms:modified xsi:type="dcterms:W3CDTF">2026-03-02T05:38:00Z</dcterms:modified>
</cp:coreProperties>
</file>