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96F76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B96F76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B96F76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B96F76">
      <w:pPr>
        <w:jc w:val="center"/>
      </w:pPr>
      <w:r>
        <w:rPr>
          <w:sz w:val="28"/>
          <w:szCs w:val="28"/>
        </w:rPr>
        <w:t>«</w:t>
      </w:r>
      <w:r>
        <w:rPr>
          <w:sz w:val="28"/>
          <w:szCs w:val="28"/>
        </w:rPr>
        <w:t>ЗЕЛЕНОВСКОЕ</w:t>
      </w:r>
      <w:r>
        <w:rPr>
          <w:sz w:val="28"/>
          <w:szCs w:val="28"/>
        </w:rPr>
        <w:t xml:space="preserve"> СЕЛЬСКОЕ ПОСЕЛЕНИЕ»</w:t>
      </w:r>
    </w:p>
    <w:p w:rsidR="00000000" w:rsidRDefault="00B96F76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000000" w:rsidRDefault="00B96F76">
      <w:pPr>
        <w:jc w:val="center"/>
        <w:rPr>
          <w:sz w:val="28"/>
          <w:szCs w:val="28"/>
        </w:rPr>
      </w:pPr>
    </w:p>
    <w:p w:rsidR="00000000" w:rsidRDefault="00B96F76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B96F76">
      <w:pPr>
        <w:jc w:val="center"/>
      </w:pPr>
      <w:r>
        <w:rPr>
          <w:sz w:val="28"/>
          <w:szCs w:val="28"/>
        </w:rPr>
        <w:t>от 0</w:t>
      </w:r>
      <w:r>
        <w:rPr>
          <w:sz w:val="28"/>
          <w:szCs w:val="28"/>
        </w:rPr>
        <w:t>1</w:t>
      </w:r>
      <w:r>
        <w:rPr>
          <w:sz w:val="28"/>
          <w:szCs w:val="28"/>
        </w:rPr>
        <w:t>.02.2021г №1</w:t>
      </w:r>
      <w:r>
        <w:rPr>
          <w:sz w:val="28"/>
          <w:szCs w:val="28"/>
        </w:rPr>
        <w:t>3</w:t>
      </w:r>
    </w:p>
    <w:p w:rsidR="00000000" w:rsidRDefault="00B96F76">
      <w:pPr>
        <w:jc w:val="center"/>
      </w:pPr>
      <w:r>
        <w:rPr>
          <w:sz w:val="28"/>
          <w:szCs w:val="28"/>
        </w:rPr>
        <w:t>х. Зеленовка</w:t>
      </w:r>
    </w:p>
    <w:p w:rsidR="00000000" w:rsidRDefault="00B96F76">
      <w:pPr>
        <w:jc w:val="center"/>
        <w:rPr>
          <w:rFonts w:cs="Tahoma"/>
          <w:sz w:val="28"/>
          <w:szCs w:val="28"/>
        </w:rPr>
      </w:pPr>
    </w:p>
    <w:p w:rsidR="00000000" w:rsidRDefault="00B96F76">
      <w:pPr>
        <w:jc w:val="center"/>
      </w:pPr>
      <w:r>
        <w:rPr>
          <w:b/>
          <w:sz w:val="28"/>
          <w:szCs w:val="28"/>
        </w:rPr>
        <w:t xml:space="preserve">Об утверждении Плана реализации </w:t>
      </w:r>
    </w:p>
    <w:p w:rsidR="00000000" w:rsidRDefault="00B96F76">
      <w:pPr>
        <w:jc w:val="center"/>
      </w:pPr>
      <w:r>
        <w:rPr>
          <w:b/>
          <w:sz w:val="28"/>
          <w:szCs w:val="28"/>
        </w:rPr>
        <w:t>Муниципальной программы «</w:t>
      </w:r>
      <w:r>
        <w:rPr>
          <w:b/>
          <w:kern w:val="2"/>
          <w:sz w:val="28"/>
          <w:szCs w:val="28"/>
        </w:rPr>
        <w:t>Прот</w:t>
      </w:r>
      <w:r>
        <w:rPr>
          <w:b/>
          <w:kern w:val="2"/>
          <w:sz w:val="28"/>
          <w:szCs w:val="28"/>
        </w:rPr>
        <w:t>иводействие коррупции в Зеленовском сельском поселении</w:t>
      </w:r>
      <w:r>
        <w:rPr>
          <w:b/>
          <w:sz w:val="28"/>
          <w:szCs w:val="28"/>
        </w:rPr>
        <w:t>» на 2021 год</w:t>
      </w:r>
    </w:p>
    <w:p w:rsidR="00000000" w:rsidRDefault="00B96F76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000000" w:rsidRDefault="00B96F76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000000" w:rsidRDefault="00B96F76">
      <w:pPr>
        <w:spacing w:line="216" w:lineRule="auto"/>
        <w:jc w:val="both"/>
      </w:pPr>
      <w:r>
        <w:rPr>
          <w:sz w:val="28"/>
          <w:szCs w:val="28"/>
        </w:rPr>
        <w:tab/>
      </w:r>
      <w:r>
        <w:rPr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поселения от 29.12.2018 № 95 «Об утверждении Порядка разработки, реализации и оценки эффективности муниципальных про</w:t>
      </w:r>
      <w:r>
        <w:rPr>
          <w:kern w:val="2"/>
          <w:sz w:val="28"/>
          <w:szCs w:val="28"/>
          <w:lang w:eastAsia="en-US"/>
        </w:rPr>
        <w:t>грамм Зеленовского сельского поселения» и 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29.12.2018 № 100 «</w:t>
      </w:r>
      <w:r>
        <w:rPr>
          <w:sz w:val="28"/>
          <w:szCs w:val="28"/>
        </w:rPr>
        <w:t>Об утверждении муниципальной программы Зеленовского сельского поселе</w:t>
      </w:r>
      <w:r>
        <w:rPr>
          <w:sz w:val="28"/>
          <w:szCs w:val="28"/>
        </w:rPr>
        <w:t>ния «</w:t>
      </w:r>
      <w:r>
        <w:rPr>
          <w:kern w:val="2"/>
          <w:sz w:val="28"/>
          <w:szCs w:val="28"/>
        </w:rPr>
        <w:t>Противодействие коррупции в Зеленовском сельском поселении»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000000" w:rsidRDefault="00B96F76">
      <w:pPr>
        <w:spacing w:line="216" w:lineRule="auto"/>
        <w:jc w:val="both"/>
        <w:rPr>
          <w:b/>
          <w:sz w:val="28"/>
          <w:szCs w:val="28"/>
        </w:rPr>
      </w:pPr>
    </w:p>
    <w:p w:rsidR="00000000" w:rsidRDefault="00B96F76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Утвердить План реализации муниципальной программы Зеленовского сельского поселения «</w:t>
      </w:r>
      <w:r>
        <w:rPr>
          <w:sz w:val="28"/>
          <w:szCs w:val="28"/>
        </w:rPr>
        <w:t>Противодействие коррупции</w:t>
      </w:r>
      <w:r>
        <w:rPr>
          <w:sz w:val="28"/>
          <w:szCs w:val="28"/>
        </w:rPr>
        <w:t>» на 2021 год согласно приложению №1 к настоящему постановлению.</w:t>
      </w:r>
    </w:p>
    <w:p w:rsidR="00000000" w:rsidRDefault="00B96F76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На</w:t>
      </w:r>
      <w:r>
        <w:rPr>
          <w:sz w:val="28"/>
          <w:szCs w:val="28"/>
        </w:rPr>
        <w:t>стоящее постановление вступает в силу со дня его подписания и официального обнародования и распространяется на правоотношения, возникшие с 01.01.2021г.</w:t>
      </w:r>
    </w:p>
    <w:p w:rsidR="00000000" w:rsidRDefault="00B96F76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00000" w:rsidRDefault="00B96F76">
      <w:pPr>
        <w:jc w:val="both"/>
        <w:rPr>
          <w:sz w:val="28"/>
          <w:szCs w:val="28"/>
        </w:rPr>
      </w:pPr>
    </w:p>
    <w:p w:rsidR="00000000" w:rsidRDefault="00B96F76">
      <w:pPr>
        <w:jc w:val="both"/>
        <w:rPr>
          <w:sz w:val="28"/>
          <w:szCs w:val="28"/>
        </w:rPr>
      </w:pPr>
    </w:p>
    <w:p w:rsidR="00000000" w:rsidRDefault="00B96F76">
      <w:pPr>
        <w:tabs>
          <w:tab w:val="left" w:pos="275"/>
          <w:tab w:val="left" w:pos="8465"/>
        </w:tabs>
        <w:autoSpaceDE w:val="0"/>
      </w:pPr>
      <w:r>
        <w:rPr>
          <w:sz w:val="28"/>
          <w:szCs w:val="28"/>
        </w:rPr>
        <w:t>Глава Администрации</w:t>
      </w:r>
    </w:p>
    <w:p w:rsidR="00000000" w:rsidRDefault="00B96F76">
      <w:pPr>
        <w:tabs>
          <w:tab w:val="left" w:pos="275"/>
          <w:tab w:val="left" w:pos="8465"/>
        </w:tabs>
        <w:autoSpaceDE w:val="0"/>
      </w:pPr>
      <w:r>
        <w:rPr>
          <w:kern w:val="2"/>
          <w:sz w:val="28"/>
          <w:szCs w:val="28"/>
          <w:lang w:eastAsia="en-US"/>
        </w:rPr>
        <w:t>Зеленовского с</w:t>
      </w:r>
      <w:r>
        <w:rPr>
          <w:kern w:val="2"/>
          <w:sz w:val="28"/>
          <w:szCs w:val="28"/>
          <w:lang w:eastAsia="en-US"/>
        </w:rPr>
        <w:t>ельского поселения</w:t>
      </w:r>
      <w:r>
        <w:rPr>
          <w:sz w:val="28"/>
          <w:szCs w:val="28"/>
        </w:rPr>
        <w:t xml:space="preserve">                                         Т.И.Обухова</w:t>
      </w:r>
    </w:p>
    <w:p w:rsidR="00000000" w:rsidRDefault="00B96F76">
      <w:pPr>
        <w:tabs>
          <w:tab w:val="left" w:pos="275"/>
          <w:tab w:val="left" w:pos="8465"/>
        </w:tabs>
        <w:autoSpaceDE w:val="0"/>
        <w:rPr>
          <w:sz w:val="28"/>
          <w:szCs w:val="28"/>
        </w:rPr>
      </w:pPr>
    </w:p>
    <w:p w:rsidR="00000000" w:rsidRDefault="00B96F76">
      <w:pPr>
        <w:pStyle w:val="ac"/>
        <w:rPr>
          <w:sz w:val="28"/>
          <w:szCs w:val="28"/>
        </w:rPr>
      </w:pPr>
    </w:p>
    <w:p w:rsidR="00000000" w:rsidRDefault="00B96F76">
      <w:pPr>
        <w:pStyle w:val="ac"/>
        <w:rPr>
          <w:sz w:val="28"/>
          <w:szCs w:val="28"/>
        </w:rPr>
      </w:pPr>
    </w:p>
    <w:p w:rsidR="00000000" w:rsidRDefault="00B96F76">
      <w:pPr>
        <w:pStyle w:val="ac"/>
        <w:rPr>
          <w:sz w:val="28"/>
          <w:szCs w:val="28"/>
        </w:rPr>
      </w:pPr>
    </w:p>
    <w:p w:rsidR="00000000" w:rsidRDefault="00B96F76">
      <w:pPr>
        <w:pStyle w:val="ac"/>
        <w:jc w:val="right"/>
        <w:rPr>
          <w:sz w:val="28"/>
          <w:szCs w:val="28"/>
        </w:rPr>
      </w:pPr>
    </w:p>
    <w:p w:rsidR="00000000" w:rsidRDefault="00B96F76">
      <w:pPr>
        <w:pStyle w:val="ac"/>
        <w:jc w:val="right"/>
        <w:rPr>
          <w:sz w:val="28"/>
          <w:szCs w:val="28"/>
        </w:rPr>
      </w:pPr>
    </w:p>
    <w:p w:rsidR="00000000" w:rsidRDefault="00B96F76">
      <w:pPr>
        <w:sectPr w:rsidR="00000000">
          <w:footerReference w:type="default" r:id="rId7"/>
          <w:footerReference w:type="first" r:id="rId8"/>
          <w:pgSz w:w="11906" w:h="16838"/>
          <w:pgMar w:top="567" w:right="565" w:bottom="1418" w:left="1418" w:header="720" w:footer="567" w:gutter="0"/>
          <w:pgNumType w:start="19"/>
          <w:cols w:space="720"/>
          <w:docGrid w:linePitch="360"/>
        </w:sectPr>
      </w:pPr>
    </w:p>
    <w:p w:rsidR="00000000" w:rsidRDefault="00B96F76">
      <w:pPr>
        <w:pStyle w:val="ac"/>
        <w:jc w:val="right"/>
      </w:pPr>
      <w:r>
        <w:rPr>
          <w:sz w:val="28"/>
          <w:szCs w:val="28"/>
        </w:rPr>
        <w:lastRenderedPageBreak/>
        <w:t>Приложение №1</w:t>
      </w:r>
    </w:p>
    <w:p w:rsidR="00000000" w:rsidRDefault="00B96F76">
      <w:pPr>
        <w:pStyle w:val="ac"/>
        <w:jc w:val="right"/>
      </w:pPr>
      <w:r>
        <w:rPr>
          <w:sz w:val="28"/>
          <w:szCs w:val="28"/>
        </w:rPr>
        <w:t xml:space="preserve">к постановлению Администрации </w:t>
      </w:r>
    </w:p>
    <w:p w:rsidR="00000000" w:rsidRDefault="00B96F76">
      <w:pPr>
        <w:pStyle w:val="ac"/>
        <w:jc w:val="right"/>
      </w:pPr>
      <w:r>
        <w:rPr>
          <w:sz w:val="28"/>
          <w:szCs w:val="28"/>
        </w:rPr>
        <w:t xml:space="preserve">Зеленовского сельского поселения  </w:t>
      </w:r>
    </w:p>
    <w:p w:rsidR="00000000" w:rsidRDefault="00B96F76">
      <w:pPr>
        <w:pStyle w:val="ac"/>
        <w:jc w:val="right"/>
      </w:pPr>
      <w:r>
        <w:rPr>
          <w:sz w:val="28"/>
          <w:szCs w:val="28"/>
        </w:rPr>
        <w:t>от 02.02.2021г №14</w:t>
      </w:r>
    </w:p>
    <w:p w:rsidR="00000000" w:rsidRDefault="00B96F76">
      <w:pPr>
        <w:pStyle w:val="ac"/>
        <w:jc w:val="right"/>
        <w:rPr>
          <w:sz w:val="28"/>
          <w:szCs w:val="28"/>
        </w:rPr>
      </w:pPr>
    </w:p>
    <w:p w:rsidR="00000000" w:rsidRDefault="00B96F76">
      <w:pPr>
        <w:pStyle w:val="ac"/>
        <w:jc w:val="center"/>
      </w:pPr>
      <w:r>
        <w:rPr>
          <w:sz w:val="24"/>
          <w:szCs w:val="24"/>
        </w:rPr>
        <w:t>ПЛАН РЕАЛИЗАЦИИ</w:t>
      </w:r>
    </w:p>
    <w:p w:rsidR="00000000" w:rsidRDefault="00B96F76">
      <w:pPr>
        <w:pStyle w:val="ac"/>
        <w:jc w:val="center"/>
      </w:pPr>
      <w:r>
        <w:rPr>
          <w:sz w:val="24"/>
          <w:szCs w:val="24"/>
        </w:rPr>
        <w:t>Муниципальной программы «</w:t>
      </w:r>
      <w:r>
        <w:rPr>
          <w:sz w:val="24"/>
          <w:szCs w:val="24"/>
        </w:rPr>
        <w:t>Противодействие коррупции</w:t>
      </w:r>
      <w:r>
        <w:rPr>
          <w:sz w:val="24"/>
          <w:szCs w:val="24"/>
        </w:rPr>
        <w:t>» на 2021 го</w:t>
      </w:r>
      <w:r>
        <w:rPr>
          <w:sz w:val="24"/>
          <w:szCs w:val="24"/>
        </w:rPr>
        <w:t>д</w:t>
      </w:r>
    </w:p>
    <w:p w:rsidR="00000000" w:rsidRDefault="00B96F76">
      <w:pPr>
        <w:pStyle w:val="ac"/>
        <w:jc w:val="center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316"/>
      </w:tblGrid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Номер и наименование</w:t>
            </w:r>
          </w:p>
          <w:p w:rsidR="00000000" w:rsidRDefault="00B96F7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ind w:left="-74"/>
              <w:jc w:val="center"/>
            </w:pPr>
            <w:r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br/>
              <w:t xml:space="preserve">срок    </w:t>
            </w:r>
            <w:r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000000" w:rsidRDefault="00B96F76">
      <w:pPr>
        <w:widowControl w:val="0"/>
        <w:autoSpaceDE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316"/>
      </w:tblGrid>
      <w:tr w:rsidR="000000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r>
              <w:rPr>
                <w:kern w:val="2"/>
                <w:sz w:val="22"/>
                <w:szCs w:val="22"/>
              </w:rPr>
              <w:t xml:space="preserve">Подпрограмма 1 </w:t>
            </w:r>
          </w:p>
          <w:p w:rsidR="00000000" w:rsidRDefault="00B96F76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«Противодействие коррупции в Зеленовском сельском поселении»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r>
              <w:rPr>
                <w:kern w:val="2"/>
                <w:sz w:val="22"/>
                <w:szCs w:val="22"/>
              </w:rPr>
              <w:t>Основное мероприятие 2.1. Мероприятия антикоррупционной направленности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r>
              <w:rPr>
                <w:sz w:val="24"/>
                <w:szCs w:val="24"/>
              </w:rPr>
              <w:t>Администрация Зеленовск</w:t>
            </w:r>
            <w:r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spacing w:line="228" w:lineRule="auto"/>
              <w:jc w:val="both"/>
            </w:pPr>
            <w:r>
              <w:rPr>
                <w:sz w:val="22"/>
                <w:szCs w:val="22"/>
              </w:rPr>
              <w:t>предотвращение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Весь период 2021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Fonts w:cs="Calibri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поселения Обухова Т.И.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  <w:p w:rsidR="00000000" w:rsidRDefault="00B96F7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6F76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B96F76">
      <w:pPr>
        <w:pStyle w:val="ac"/>
        <w:jc w:val="center"/>
        <w:rPr>
          <w:sz w:val="24"/>
          <w:szCs w:val="24"/>
        </w:rPr>
      </w:pPr>
    </w:p>
    <w:p w:rsidR="00000000" w:rsidRDefault="00B96F76">
      <w:pPr>
        <w:widowControl w:val="0"/>
        <w:autoSpaceDE w:val="0"/>
        <w:jc w:val="right"/>
      </w:pPr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709" w:right="567" w:bottom="964" w:left="1418" w:header="720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96F76">
      <w:r>
        <w:separator/>
      </w:r>
    </w:p>
  </w:endnote>
  <w:endnote w:type="continuationSeparator" w:id="0">
    <w:p w:rsidR="00000000" w:rsidRDefault="00B9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96F76">
    <w:pPr>
      <w:pStyle w:val="ae"/>
    </w:pPr>
  </w:p>
  <w:p w:rsidR="00000000" w:rsidRDefault="00B96F7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96F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96F7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96F76">
    <w:pPr>
      <w:pStyle w:val="ae"/>
    </w:pPr>
  </w:p>
  <w:p w:rsidR="00000000" w:rsidRDefault="00B96F76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96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96F76">
      <w:r>
        <w:separator/>
      </w:r>
    </w:p>
  </w:footnote>
  <w:footnote w:type="continuationSeparator" w:id="0">
    <w:p w:rsidR="00000000" w:rsidRDefault="00B9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F76"/>
    <w:rsid w:val="00B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0018CA-7C5E-44B6-BB2E-4960F57E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b">
    <w:name w:val="List Paragraph"/>
    <w:basedOn w:val="a"/>
    <w:qFormat/>
    <w:pPr>
      <w:ind w:left="708"/>
    </w:pPr>
  </w:style>
  <w:style w:type="paragraph" w:styleId="ac">
    <w:name w:val="No Spacing"/>
    <w:qFormat/>
    <w:pPr>
      <w:suppressAutoHyphens/>
    </w:pPr>
    <w:rPr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">
    <w:name w:val="footnote text"/>
    <w:basedOn w:val="a"/>
    <w:rPr>
      <w:lang w:val="x-none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