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0"/>
        <w:spacing w:before="0" w:after="260"/>
        <w:rPr/>
      </w:pPr>
      <w:r>
        <w:rPr/>
      </w:r>
    </w:p>
    <w:p>
      <w:pPr>
        <w:pStyle w:val="Style20"/>
        <w:spacing w:before="0" w:after="260"/>
        <w:jc w:val="left"/>
        <w:rPr/>
      </w:pPr>
      <w:r>
        <w:rPr/>
        <w:t xml:space="preserve">                                       </w:t>
      </w:r>
      <w:r>
        <w:rPr/>
        <w:t>ПОСТАНОВЛЕНИЕ</w:t>
      </w:r>
    </w:p>
    <w:p>
      <w:pPr>
        <w:pStyle w:val="Normal"/>
        <w:spacing w:before="0" w:after="260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15.06. 2021 г                                      №  61                                       х. Зеленовка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/>
      </w:pPr>
      <w:r>
        <w:rPr>
          <w:sz w:val="28"/>
          <w:szCs w:val="28"/>
        </w:rPr>
        <w:tab/>
        <w:tab/>
      </w:r>
    </w:p>
    <w:p>
      <w:pPr>
        <w:pStyle w:val="Normal"/>
        <w:suppressAutoHyphens w:val="true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>
      <w:pPr>
        <w:pStyle w:val="Normal"/>
        <w:ind w:left="-284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 создании  комиссии по проведению торгов (конкурсов, аукционов) по продаже, находящихся в государственной собственности и в муниципальной собственности Зеленовского сельского поселения земельных участков или права заключение договоров аренды таких земельных участков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В соответствии с Земельным кодексом Российской Федерации, Федеральным законом  от 24 июля 2002 года № 101-ФЗ «Об обороте земель сельскохозяйственного назначения», Постановлением Правительства Российской Федерации от 11 ноября 2002 года № 808 «Об организации и проведении торгов по продаже,  находящихся в государственной собственности или муниципальной собственности земельных участков или права на заключение договоров аренды таких земельных участков»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ПОСТАНОВЛЯЕТ: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1.  Определить, что организатором торгов (конкурсов, аукционов)  по продаже находящихся в государственной собственности и муниципальной собственности Зеленовского сельского поселения  земельных участков или права на заключение договоров аренды таких земельных участков  является администрация Зеленовского сельского поселения.</w:t>
      </w:r>
    </w:p>
    <w:p>
      <w:pPr>
        <w:pStyle w:val="Text3cl"/>
        <w:spacing w:before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3cl"/>
        <w:spacing w:before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>
      <w:pPr>
        <w:pStyle w:val="Text3cl"/>
        <w:spacing w:before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2.1 Состав комиссии по проведению торгов (конкурсов, аукционов)  по продаже находящихся в государственной собственности и муниципальной собственности Зеленовского сельского поселения  земельных участков или права на заключение договоров аренды таких земельных участков (приложение №1);</w:t>
      </w:r>
    </w:p>
    <w:p>
      <w:pPr>
        <w:pStyle w:val="Text3cl"/>
        <w:spacing w:before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3cl"/>
        <w:spacing w:before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3cl"/>
        <w:spacing w:before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2.2 Положение о комиссии по проведению торгов (конкурсов, аукционов)  по продаже находящихся в государственной собственности и муниципальной собственности Зеленовского сельского поселения  земельных участков или права на заключение договоров аренды таких земельных участков (приложение №2);</w:t>
      </w:r>
    </w:p>
    <w:p>
      <w:pPr>
        <w:pStyle w:val="Text3cl"/>
        <w:spacing w:before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2.3 формы следующих документов:</w:t>
      </w:r>
    </w:p>
    <w:p>
      <w:pPr>
        <w:pStyle w:val="Text3cl"/>
        <w:spacing w:before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2.3.1 заявка на участие в торгах (конкурсе, аукционе) (приложение №3)</w:t>
      </w:r>
    </w:p>
    <w:p>
      <w:pPr>
        <w:pStyle w:val="Normal"/>
        <w:spacing w:lineRule="auto" w:line="2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90" w:leader="none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>
      <w:pPr>
        <w:pStyle w:val="Style16"/>
        <w:snapToGrid w:val="false"/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>3.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textAlignment w:val="baseline"/>
        <w:rPr>
          <w:rFonts w:eastAsia="Arial Unicode MS" w:cs="Tahoma"/>
          <w:kern w:val="2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4. Контроль  за  выполнением  настоящего  постановления оставляю за собой.</w:t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eastAsia="Arial Unicode MS" w:cs="Tahoma"/>
          <w:kern w:val="2"/>
          <w:sz w:val="28"/>
          <w:szCs w:val="28"/>
        </w:rPr>
      </w:pPr>
      <w:r>
        <w:rPr>
          <w:rFonts w:eastAsia="Arial Unicode MS" w:cs="Tahoma"/>
          <w:kern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  <w:tab/>
        <w:tab/>
        <w:t xml:space="preserve">          </w:t>
        <w:tab/>
        <w:t xml:space="preserve">                    </w:t>
        <w:tab/>
        <w:tab/>
        <w:t xml:space="preserve">             Т.И. Обухова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/>
      </w:pPr>
      <w:r>
        <w:rPr/>
        <w:t>Приложение № 1</w:t>
      </w:r>
    </w:p>
    <w:p>
      <w:pPr>
        <w:pStyle w:val="Normal"/>
        <w:ind w:left="-284" w:hanging="0"/>
        <w:jc w:val="right"/>
        <w:rPr/>
      </w:pPr>
      <w:r>
        <w:rPr/>
        <w:t>к постановлению Администрации</w:t>
      </w:r>
    </w:p>
    <w:p>
      <w:pPr>
        <w:pStyle w:val="Normal"/>
        <w:ind w:left="-284" w:hanging="0"/>
        <w:jc w:val="right"/>
        <w:rPr/>
      </w:pPr>
      <w:r>
        <w:rPr/>
        <w:t>Зеленовского сельского поселения</w:t>
      </w:r>
    </w:p>
    <w:p>
      <w:pPr>
        <w:pStyle w:val="Normal"/>
        <w:ind w:left="-284" w:hanging="0"/>
        <w:rPr/>
      </w:pPr>
      <w:r>
        <w:rPr/>
        <w:t xml:space="preserve">                                                                                                                           </w:t>
      </w:r>
      <w:r>
        <w:rPr/>
        <w:t>от 15.06. 2021 г. № 61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проведению торгов (конкурсов, аукционов) по продаже находящихся в государственной собственности и муниципальной собственности Зеленовского сельского поселения  земельных участков или права заключение договоров аренды таких земельных участков.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  <w:t xml:space="preserve">Обухова Татьяна Ивановна -             Глава Зеленовского сельского    </w:t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поселения, председатель Комиссии</w:t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Кривошеева Евгения                           Ведущий специалист   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Александровна                                    Зеленовского сельского поселения  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секретарь Комиссии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>
      <w:pPr>
        <w:pStyle w:val="Normal"/>
        <w:ind w:left="-284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  <w:t xml:space="preserve">Шельтик Наталья Владимировна-    Председатель Комитета по управлению     </w:t>
      </w:r>
    </w:p>
    <w:p>
      <w:pPr>
        <w:pStyle w:val="Normal"/>
        <w:ind w:left="-284" w:hanging="0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имуществом Зеленовского района</w:t>
      </w:r>
    </w:p>
    <w:p>
      <w:pPr>
        <w:pStyle w:val="Normal"/>
        <w:ind w:left="-284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284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  <w:t xml:space="preserve">Никишина Алла                                   Ведущий специалист по земельным 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  <w:t xml:space="preserve">Михайловна                                          и имуществом   отношениям     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Зеленовского сельского поселения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right"/>
        <w:rPr/>
      </w:pPr>
      <w:r>
        <w:rPr/>
        <w:t xml:space="preserve">Приложение №2 </w:t>
      </w:r>
    </w:p>
    <w:p>
      <w:pPr>
        <w:pStyle w:val="Normal"/>
        <w:ind w:left="-284" w:hanging="0"/>
        <w:jc w:val="right"/>
        <w:rPr/>
      </w:pPr>
      <w:r>
        <w:rPr/>
        <w:t>к постановлению Администрации</w:t>
      </w:r>
    </w:p>
    <w:p>
      <w:pPr>
        <w:pStyle w:val="Normal"/>
        <w:ind w:left="-284" w:hanging="0"/>
        <w:jc w:val="right"/>
        <w:rPr/>
      </w:pPr>
      <w:r>
        <w:rPr/>
        <w:t>Зеленовского сельского поселения</w:t>
      </w:r>
    </w:p>
    <w:p>
      <w:pPr>
        <w:pStyle w:val="Normal"/>
        <w:ind w:left="-284" w:hanging="0"/>
        <w:rPr/>
      </w:pPr>
      <w:r>
        <w:rPr/>
        <w:t xml:space="preserve">                                                                                                                            </w:t>
      </w:r>
      <w:r>
        <w:rPr/>
        <w:t>от15.06. 2021 г. № 61</w:t>
      </w:r>
    </w:p>
    <w:p>
      <w:pPr>
        <w:pStyle w:val="Normal"/>
        <w:ind w:left="-284" w:hanging="0"/>
        <w:rPr/>
      </w:pPr>
      <w:r>
        <w:rPr/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>
      <w:pPr>
        <w:pStyle w:val="Text3cl"/>
        <w:spacing w:before="0" w:after="0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>о комиссии по проведению торгов (конкурсов, аукционов) по продаже находящихся в государственной собственности и муниципальной собственности Зеленовского сельского поселения  земельных участков или права заключение договоров аренды таких земельных участков.</w:t>
      </w:r>
    </w:p>
    <w:p>
      <w:pPr>
        <w:pStyle w:val="Text3cl"/>
        <w:spacing w:before="0" w:after="0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3cl"/>
        <w:spacing w:before="0" w:after="0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1.1.Настоящее Положение определяет задачи, функции, состав и порядок деятельности комиссии по проведению торгов (конкурсов, аукционов) по продаже находящихся в государственной собственности и муниципальной собственности Зеленовского сельского поселения  земельных участков или права заключение договоров аренды таких земельных участков (далее - Комиссия).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своей деятельности комиссия руководствуется Конституцией Российской Федерации, Гражданским кодексом Российской Федерации, Земельным кодексом Российской Федерации, Постановлением Правительства Российской Федерации от 11.11.2002 года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участков», Федеральным законом от 24.07.2002 года №101-ФЗ «Об обороте земель сельскохозяйственного назначения», нормативными правовыми актами Ростовской области, регулирующими земельные отношения, а также настоящим Положением.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Основные принципы деятельности комиссии: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в установленном законом порядке равных возможностей и условий приобретения земельных участков на торгах юридическими и физическими лицами;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единство предъявляемых к претендентам и участникам торгов требований;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-  объективность оценок и гласность при проведении торгов.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 Комиссия утверждается постановлением администрации Зеленовского сельского поселения.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состав комиссии входит не менее 5 человек. Руководство комиссией осуществляет председатель комиссии, а в его отсутствие - заместитель председателя комиссии.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1.6. Членами комиссии не могут быть должностные лица, лично заинтересованные в результатах торгов, либо должностные лица, на которых способны оказывать влияние участники торгов. В случае выявления в составе комиссии указанных лиц организатор торгов обязан незамедлительно в установленном порядке внести предложение по их замене иными должностными лицами.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Председатель комиссии: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ведет заседания комиссии;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-  проводит торги по продаже находящихся в государственной собственности и муниципальной собственности Зеленовского сельского поселения  земельных участков или права заключение договоров аренды таких земельных участков;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осуществляет общее руководство деятельности комиссии;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объявляет победителя торгов;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подписывает протоколы заседаний комиссии.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>
        <w:rPr/>
        <w:t xml:space="preserve"> </w:t>
      </w:r>
      <w:r>
        <w:rPr>
          <w:sz w:val="28"/>
          <w:szCs w:val="28"/>
        </w:rPr>
        <w:t>Организационно-техническую   работу   комиссии  осуществляет секретарь комиссии. На каждом заседании комиссии секретарем ведется протокол заседания, который подписывается всеми членами комиссии.</w:t>
      </w:r>
      <w:r>
        <w:rPr/>
        <w:t xml:space="preserve"> </w:t>
      </w:r>
      <w:r>
        <w:rPr>
          <w:sz w:val="28"/>
          <w:szCs w:val="28"/>
        </w:rPr>
        <w:t>Функции секретаря комиссии: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подготовка  и  хранение  документации  для очередного заседания комиссии;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организация заседания комиссии;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ведение и оформление протокола заседания и решения комиссии.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1.9. Члены комиссии  лично участвуют в заседаниях и подписывают протоколы заседаний комиссии.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1.10. Комиссия правомочна осуществлять возложенные на нее функции, если на ее заседании присутствует не менее двух третей членов Комиссии.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комиссии принимаются открытым голосованием простым большинством голосов членов комиссии, присутствующих на заседании.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Принятие решения членами комиссии путем проведения заочного голосования, а также делегирование ими своих полномочий иным лицам не допускается. В случае равенства голосов принимается решение, за которое голосовал председатель комиссии. Член комиссии, не согласный с принятым решением, имеет право изложить свое мнение в письменном виде и приложить его к протоколу заседания комиссии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2. Задачи, функции комиссии.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заседаний комиссии.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Задачи комиссии: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объективности оценки заявок на участие в торгах;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-соблюдение принципов публичности, прозрачности, развития добросовестной конкуренции при осуществлении торгов;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предотвращение коррупции и других злоупотреблений при осуществлении торгов.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осуществляет следующие функции: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исключительных случаях переносит место, дату и время проведения торгов при условии заблаговременного оповещения всех претендентов;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признании претендентов участниками торгов или об отказе в их допуске к участию в торгах и уведомляет претендентов о принятом решении. В день определения участников конкурса, установленный в информационном извещении, комиссия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заявки и прилагаемых к ней документов комиссия принимает решение о признании претендентов участниками торгов или об отказе в допуске претендентов к участию в торгах, которое оформляется протоколом, подписываемым членами конкурсной комиссии. В протоколе приводится перечень принятых заявок с указанием имен (наименований) претендентов, и сведений о датах подачи заявок, сведения о внесенных задатках, перечень отозванных заявок, а также имена (наименования) претендентов, которым было при проведении торгов отказано в допуске к участию в конкурсе, с указанием оснований отказа.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оценку поданных заявок в соответствии с основными критериями, установленными условиями торгов (при проведении торгов в форме конкурса);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-  определяет победителя торгов и оформляет протокол о результатах торгов,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который подписывается всеми членами комиссии, аукционистом (при проведении аукциона, открытого по форме подачи предложений о цене или арендной платы) и победителем торгов в день проведения торгов;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признании торгов несостоявшимися в случаях, установленных действующим законодательством Российской Федерации.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- ведет протоколы заседания комиссии;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рассматривает запросы и жалобы, поступившие от участников торгов на неправомерные действия комиссии и ее членов; </w:t>
      </w:r>
    </w:p>
    <w:p>
      <w:pPr>
        <w:pStyle w:val="Normal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-осуществляет иные действия, устанавливаемые действующим законодательством относительно проведения торгов. </w:t>
      </w:r>
    </w:p>
    <w:p>
      <w:pPr>
        <w:pStyle w:val="Normal"/>
        <w:spacing w:lineRule="auto" w:line="228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2.3. Место проведения заседаний комиссии,  администрация Зеленовского сельского поселения, расположенного по адресу: ул. Центральная,55, х.Зеленовка, Тарасовского района, Ростовской области. В случае необходимости место заседания комиссии может быть изменено.</w:t>
      </w:r>
    </w:p>
    <w:p>
      <w:pPr>
        <w:pStyle w:val="Normal"/>
        <w:spacing w:lineRule="auto" w:line="228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2.4. Дата и время заседаний комиссии устанавливается на основании постановления Администрации Зеленовского сельского поселения и указывается в соответствующем извещении о проведении торгов.</w:t>
      </w:r>
    </w:p>
    <w:p>
      <w:pPr>
        <w:pStyle w:val="ConsPlusNormal"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Комиссия обязана:</w:t>
      </w:r>
    </w:p>
    <w:p>
      <w:pPr>
        <w:pStyle w:val="ConsPlusNormal"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сохранять конфиденциальность сведений о лицах, подавших заявки и предложения, и содержание представленных ими документов до момента их оглашения при проведении торгов;</w:t>
      </w:r>
    </w:p>
    <w:p>
      <w:pPr>
        <w:pStyle w:val="ConsPlusNormal"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-своевременно информировать заинтересованных физических и юридических лиц о принятых комиссией решениях;</w:t>
      </w:r>
    </w:p>
    <w:p>
      <w:pPr>
        <w:pStyle w:val="ConsPlusNormal"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          </w:t>
      </w:r>
      <w:r>
        <w:rPr/>
        <w:t xml:space="preserve">Приложение №3 </w:t>
      </w:r>
    </w:p>
    <w:p>
      <w:pPr>
        <w:pStyle w:val="Normal"/>
        <w:ind w:left="-284" w:hanging="0"/>
        <w:jc w:val="right"/>
        <w:rPr/>
      </w:pPr>
      <w:r>
        <w:rPr/>
        <w:t>к постановлению Администрации</w:t>
      </w:r>
    </w:p>
    <w:p>
      <w:pPr>
        <w:pStyle w:val="Normal"/>
        <w:ind w:left="-284" w:hanging="0"/>
        <w:jc w:val="right"/>
        <w:rPr/>
      </w:pPr>
      <w:r>
        <w:rPr/>
        <w:t>Зеленовского сельского поселения</w:t>
      </w:r>
    </w:p>
    <w:p>
      <w:pPr>
        <w:pStyle w:val="Normal"/>
        <w:ind w:left="-284" w:hanging="0"/>
        <w:jc w:val="right"/>
        <w:rPr/>
      </w:pPr>
      <w:r>
        <w:rPr/>
        <w:t xml:space="preserve">                                                                                                      </w:t>
      </w:r>
      <w:r>
        <w:rPr/>
        <w:t>от15.06. 2021 г. №61</w:t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 В АУКЦИОНЕ</w:t>
      </w:r>
    </w:p>
    <w:p>
      <w:pPr>
        <w:pStyle w:val="21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                        </w:t>
      </w:r>
      <w:r>
        <w:rPr>
          <w:i/>
        </w:rPr>
        <w:t>( для юридических лиц - полное наименование,  для физических лиц-ФИО полностью)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 в лице ____________________________________________________________ действующий на основании (для ЮЛ)__________________________________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ИНН ____________________________________________________________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ОГРН (для ИП, ЮЛ) ______________________________________________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  о государственной регистрации в качестве юридического лица или индивидуального предпринимателя _______________________________ дата регистрации: ________________. Орган, осуществивший регистрацию __________________________________________________________________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документа, удостоверяющего личность (для физических лиц, ИП):  __________________ серия ____________№____________________________ когда и кем выдан ______________________________________________________________ ______________________________________________________________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претендента____________________________________________________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Телефон _______________________________________________.           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</w:p>
    <w:p>
      <w:pPr>
        <w:pStyle w:val="ConsPlusNonformat"/>
        <w:widowControl/>
        <w:ind w:left="-284" w:hanging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Ознакомившись с извещением о проведении аукциона на право заключения договора аренды земельного участка, государственная собственность на который не зарегистрирована, опубликованным в газете Зеленовского района «Родная сторона» в №________ от ______________, и </w:t>
      </w:r>
      <w:r>
        <w:rPr>
          <w:rStyle w:val="Strong"/>
          <w:rFonts w:cs="Times New Roman" w:ascii="Times New Roman" w:hAnsi="Times New Roman"/>
          <w:i/>
          <w:sz w:val="28"/>
          <w:szCs w:val="28"/>
        </w:rPr>
        <w:t>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и на официальном сайте Администрации Зеленовского сельского поселения Зеленовского района Ростовской области в сети «Интернет»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, </w:t>
      </w:r>
      <w:r>
        <w:rPr>
          <w:rFonts w:cs="Times New Roman" w:ascii="Times New Roman" w:hAnsi="Times New Roman"/>
          <w:i/>
          <w:sz w:val="28"/>
          <w:szCs w:val="28"/>
        </w:rPr>
        <w:t>изъявляю желание приобрести:</w:t>
      </w:r>
    </w:p>
    <w:p>
      <w:pPr>
        <w:pStyle w:val="ConsPlusNonformat"/>
        <w:widowControl/>
        <w:ind w:left="-284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ЛОТ №___ - право на заключение договора аренды земельного    участка  из земель  ____________________________________________ площадью __________ кв.м с кадастровым №_____________________________,  расположенный по адресу: __________________________________________________________________ ___________________________________________ разрешенное использование: ____________________________________________________________________________________________________________________________________.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заключить договор аренды  земельного участка.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заключения договора аренды земельного участка,  я согласен с тем, что сумма внесенного задатка возврату не подлежит.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претендента, реквизиты банка, счет в банке, на который перечисляется сумма возвращаемого задатка: ________________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следующие документы: 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претендента (его полномочного представителя) ___________________                                                                         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 «_____»   __________________г.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Заявка принята организатором аукциона: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255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32255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rong">
    <w:name w:val="Strong"/>
    <w:basedOn w:val="DefaultParagraphFont"/>
    <w:qFormat/>
    <w:rsid w:val="00322556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5"/>
    <w:rsid w:val="00322556"/>
    <w:pPr/>
    <w:rPr>
      <w:sz w:val="28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 w:customStyle="1">
    <w:name w:val="Title"/>
    <w:basedOn w:val="Normal"/>
    <w:uiPriority w:val="99"/>
    <w:semiHidden/>
    <w:qFormat/>
    <w:rsid w:val="00322556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Text3cl" w:customStyle="1">
    <w:name w:val="text3cl"/>
    <w:basedOn w:val="Normal"/>
    <w:qFormat/>
    <w:rsid w:val="00322556"/>
    <w:pPr>
      <w:suppressAutoHyphens w:val="true"/>
      <w:spacing w:before="280" w:after="280"/>
    </w:pPr>
    <w:rPr>
      <w:lang w:eastAsia="ar-SA"/>
    </w:rPr>
  </w:style>
  <w:style w:type="paragraph" w:styleId="ConsPlusNormal" w:customStyle="1">
    <w:name w:val="ConsPlusNormal"/>
    <w:qFormat/>
    <w:rsid w:val="00322556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ar-SA" w:val="ru-RU" w:bidi="ar-SA"/>
    </w:rPr>
  </w:style>
  <w:style w:type="paragraph" w:styleId="21" w:customStyle="1">
    <w:name w:val="Основной текст 21"/>
    <w:basedOn w:val="Normal"/>
    <w:qFormat/>
    <w:rsid w:val="00322556"/>
    <w:pPr>
      <w:suppressAutoHyphens w:val="true"/>
      <w:ind w:left="851" w:hanging="851"/>
    </w:pPr>
    <w:rPr>
      <w:szCs w:val="20"/>
      <w:lang w:eastAsia="ar-SA"/>
    </w:rPr>
  </w:style>
  <w:style w:type="paragraph" w:styleId="ConsPlusNonformat" w:customStyle="1">
    <w:name w:val="ConsPlusNonformat"/>
    <w:qFormat/>
    <w:rsid w:val="00322556"/>
    <w:pPr>
      <w:widowControl w:val="false"/>
      <w:suppressAutoHyphens w:val="true"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ar-SA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LibreOffice/6.3.1.2$Windows_x86 LibreOffice_project/b79626edf0065ac373bd1df5c28bd630b4424273</Application>
  <Pages>8</Pages>
  <Words>1461</Words>
  <Characters>11868</Characters>
  <CharactersWithSpaces>14688</CharactersWithSpaces>
  <Paragraphs>126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2021-06-15T07:21:00Z</dcterms:created>
  <dc:creator>admin</dc:creator>
  <dc:description/>
  <dc:language>ru-RU</dc:language>
  <cp:lastModifiedBy/>
  <cp:lastPrinted>2021-06-15T07:33:00Z</cp:lastPrinted>
  <dcterms:modified xsi:type="dcterms:W3CDTF">2021-06-24T16:20:15Z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