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«ЗЕЛЕНОВСКОГО СЕЛЬСКОЕ ПОСЕЛЕНИЕ»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>
      <w:pPr>
        <w:pStyle w:val="Normal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13.01.2021г № 9</w:t>
      </w:r>
    </w:p>
    <w:p>
      <w:pPr>
        <w:pStyle w:val="Normal"/>
        <w:widowControl w:val="false"/>
        <w:suppressAutoHyphens w:val="true"/>
        <w:jc w:val="center"/>
        <w:rPr>
          <w:sz w:val="28"/>
          <w:szCs w:val="28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х. Зеленовка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</w:rPr>
        <w:t>99 от28.12.2018г</w:t>
      </w:r>
    </w:p>
    <w:tbl>
      <w:tblPr>
        <w:tblW w:w="37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789"/>
      </w:tblGrid>
      <w:tr>
        <w:trPr/>
        <w:tc>
          <w:tcPr>
            <w:tcW w:w="3789" w:type="dxa"/>
            <w:tcBorders/>
            <w:shd w:fill="auto" w:val="clear"/>
          </w:tcPr>
          <w:p>
            <w:pPr>
              <w:pStyle w:val="Normal"/>
              <w:spacing w:lineRule="auto" w:line="2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целях приведения нормативно-правового акта в соответствие с решением Собрания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постановляет:</w:t>
      </w:r>
    </w:p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Внести следующие изменения в постановление № 99от 29.12.2018г «</w:t>
      </w:r>
      <w:r>
        <w:rPr>
          <w:sz w:val="28"/>
          <w:szCs w:val="28"/>
        </w:rPr>
        <w:t>Об утверждении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</w:t>
      </w:r>
      <w:r>
        <w:rPr>
          <w:rFonts w:eastAsia="Calibri"/>
          <w:sz w:val="28"/>
          <w:szCs w:val="28"/>
          <w:lang w:eastAsia="en-US"/>
        </w:rPr>
        <w:t>:</w:t>
      </w:r>
    </w:p>
    <w:p>
      <w:pPr>
        <w:pStyle w:val="Normal"/>
        <w:numPr>
          <w:ilvl w:val="0"/>
          <w:numId w:val="2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№1 к постановлению в паспорте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 раздел Ресурсное обеспечение Программы изложить в следующей редакции: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349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260"/>
        <w:gridCol w:w="567"/>
        <w:gridCol w:w="6522"/>
      </w:tblGrid>
      <w:tr>
        <w:trPr>
          <w:trHeight w:val="601" w:hRule="atLeast"/>
        </w:trPr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«Ресурсное обеспечение</w:t>
            </w:r>
          </w:p>
          <w:p>
            <w:pPr>
              <w:pStyle w:val="Normal"/>
              <w:spacing w:lineRule="auto" w:line="25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Программы 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5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22" w:type="dxa"/>
            <w:tcBorders/>
            <w:shd w:fill="auto" w:val="clear"/>
          </w:tcPr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общий объем финансирования на весь период реализации Программы составляет 4786,7 рублей, в том числе по годам реализации: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–892,8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2626,3 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654,2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356,8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256,6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областного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местного бюджета составляет 4786,7 тыс.рублей, в том числе по годам реализации: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892,8тыс.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2626,3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654,2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356,8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256,6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рублей.».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№1 к постановлению в Паспорте подпрограммы "Обеспечение качественными жилищно-коммунальными услугами населения Зеленовского сельского поселения" раздел Ресурсное обеспечение Подпрограммы изложить в следующей редакции: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349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260"/>
        <w:gridCol w:w="567"/>
        <w:gridCol w:w="6522"/>
      </w:tblGrid>
      <w:tr>
        <w:trPr>
          <w:trHeight w:val="601" w:hRule="atLeast"/>
        </w:trPr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«Ресурсное обеспечение</w:t>
            </w:r>
          </w:p>
          <w:p>
            <w:pPr>
              <w:pStyle w:val="Normal"/>
              <w:spacing w:lineRule="auto" w:line="25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Подпрограммы 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5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22" w:type="dxa"/>
            <w:tcBorders/>
            <w:shd w:fill="auto" w:val="clear"/>
          </w:tcPr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общий объем финансирования на весь период реализации подпрограммы составляет 4786,7                    тыс.  рублей, в том числе по годам реализации: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–892,8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2626,3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654,2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356,8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256,6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областного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местного бюджета составляет 4786,7 тыс. рублей, в том числе по годам реализации: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892,8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2626,3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654,2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356,8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256,6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рублей.».</w:t>
            </w:r>
          </w:p>
        </w:tc>
      </w:tr>
      <w:tr>
        <w:trPr>
          <w:trHeight w:val="601" w:hRule="atLeast"/>
        </w:trPr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  <w:p>
            <w:pPr>
              <w:pStyle w:val="Normal"/>
              <w:spacing w:lineRule="auto" w:line="2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5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6522" w:type="dxa"/>
            <w:tcBorders/>
            <w:shd w:fill="auto" w:val="clear"/>
          </w:tcPr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>
      <w:pPr>
        <w:pStyle w:val="NoSpacing"/>
        <w:ind w:left="81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418" w:right="565" w:header="0" w:top="567" w:footer="0" w:bottom="1418" w:gutter="0"/>
          <w:pgNumType w:start="19" w:fmt="decimal"/>
          <w:formProt w:val="false"/>
          <w:textDirection w:val="lrTb"/>
          <w:docGrid w:type="default" w:linePitch="100" w:charSpace="0"/>
        </w:sect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                                                                                                                        </w:t>
      </w:r>
      <w:r>
        <w:rPr>
          <w:kern w:val="2"/>
          <w:sz w:val="24"/>
          <w:szCs w:val="24"/>
          <w:lang w:eastAsia="en-US"/>
        </w:rPr>
        <w:t>Приложение № 3 к      муниципальной программе Зеленовского  сельского поселения «Обеспечение качественными жилищно-коммунальными услугами населения Зеленовского  сельского поселения»</w:t>
      </w:r>
    </w:p>
    <w:p>
      <w:pPr>
        <w:pStyle w:val="Normal"/>
        <w:ind w:left="17010" w:hanging="0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</w:r>
    </w:p>
    <w:p>
      <w:pPr>
        <w:pStyle w:val="Normal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РАСХОДЫ</w:t>
      </w:r>
    </w:p>
    <w:p>
      <w:pPr>
        <w:pStyle w:val="Normal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местного, областного, федерального бюджета на реализацию муниципальной программы</w:t>
      </w:r>
    </w:p>
    <w:p>
      <w:pPr>
        <w:pStyle w:val="Normal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Зеленовского сельского поселения» </w:t>
      </w:r>
    </w:p>
    <w:p>
      <w:pPr>
        <w:pStyle w:val="Norma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tbl>
      <w:tblPr>
        <w:tblW w:w="5000" w:type="pct"/>
        <w:jc w:val="left"/>
        <w:tblInd w:w="-85" w:type="dxa"/>
        <w:tblCellMar>
          <w:top w:w="0" w:type="dxa"/>
          <w:left w:w="57" w:type="dxa"/>
          <w:bottom w:w="0" w:type="dxa"/>
          <w:right w:w="57" w:type="dxa"/>
        </w:tblCellMar>
        <w:tblLook w:val="04a0"/>
      </w:tblPr>
      <w:tblGrid>
        <w:gridCol w:w="491"/>
        <w:gridCol w:w="2805"/>
        <w:gridCol w:w="1650"/>
        <w:gridCol w:w="1374"/>
        <w:gridCol w:w="931"/>
        <w:gridCol w:w="697"/>
        <w:gridCol w:w="698"/>
        <w:gridCol w:w="698"/>
        <w:gridCol w:w="777"/>
        <w:gridCol w:w="842"/>
        <w:gridCol w:w="422"/>
        <w:gridCol w:w="488"/>
        <w:gridCol w:w="582"/>
        <w:gridCol w:w="583"/>
        <w:gridCol w:w="581"/>
        <w:gridCol w:w="583"/>
        <w:gridCol w:w="594"/>
      </w:tblGrid>
      <w:tr>
        <w:trPr/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  <w:t>п/п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ind w:left="-57" w:right="-57"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исполнитель, соисполнитель, участник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ind w:left="-57" w:right="-57"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расходов, всего</w:t>
            </w:r>
          </w:p>
          <w:p>
            <w:pPr>
              <w:pStyle w:val="Normal"/>
              <w:spacing w:lineRule="auto" w:line="254"/>
              <w:jc w:val="center"/>
              <w:rPr>
                <w:rFonts w:ascii="Times" w:hAnsi="Times" w:cs="Times"/>
                <w:spacing w:val="-4"/>
                <w:lang w:eastAsia="en-US"/>
              </w:rPr>
            </w:pPr>
            <w:r>
              <w:rPr>
                <w:rFonts w:cs="Times" w:ascii="Times" w:hAnsi="Times"/>
                <w:spacing w:val="-4"/>
                <w:lang w:eastAsia="en-US"/>
              </w:rPr>
              <w:t>(</w:t>
            </w:r>
            <w:r>
              <w:rPr>
                <w:spacing w:val="-4"/>
                <w:lang w:eastAsia="en-US"/>
              </w:rPr>
              <w:t>тыс</w:t>
            </w:r>
            <w:r>
              <w:rPr>
                <w:rFonts w:cs="Times" w:ascii="Times" w:hAnsi="Times"/>
                <w:spacing w:val="-4"/>
                <w:lang w:eastAsia="en-US"/>
              </w:rPr>
              <w:t xml:space="preserve">. </w:t>
            </w:r>
            <w:r>
              <w:rPr>
                <w:spacing w:val="-4"/>
                <w:lang w:eastAsia="en-US"/>
              </w:rPr>
              <w:t>рублей</w:t>
            </w:r>
            <w:r>
              <w:rPr>
                <w:rFonts w:cs="Times" w:ascii="Times" w:hAnsi="Times"/>
                <w:spacing w:val="-4"/>
                <w:lang w:eastAsia="en-US"/>
              </w:rPr>
              <w:t xml:space="preserve">) </w:t>
            </w:r>
          </w:p>
        </w:tc>
        <w:tc>
          <w:tcPr>
            <w:tcW w:w="75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по годам реализации муниципальной программы</w:t>
            </w:r>
          </w:p>
        </w:tc>
      </w:tr>
      <w:tr>
        <w:trPr/>
        <w:tc>
          <w:tcPr>
            <w:tcW w:w="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8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" w:hAnsi="Times" w:cs="Times"/>
                <w:spacing w:val="-4"/>
                <w:lang w:eastAsia="en-US"/>
              </w:rPr>
            </w:pPr>
            <w:r>
              <w:rPr>
                <w:rFonts w:cs="Times" w:ascii="Times" w:hAnsi="Times"/>
                <w:spacing w:val="-4"/>
                <w:lang w:eastAsia="en-US"/>
              </w:rPr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59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5000" w:type="pct"/>
        <w:jc w:val="left"/>
        <w:tblInd w:w="-85" w:type="dxa"/>
        <w:tblCellMar>
          <w:top w:w="0" w:type="dxa"/>
          <w:left w:w="57" w:type="dxa"/>
          <w:bottom w:w="0" w:type="dxa"/>
          <w:right w:w="57" w:type="dxa"/>
        </w:tblCellMar>
        <w:tblLook w:val="04a0"/>
      </w:tblPr>
      <w:tblGrid>
        <w:gridCol w:w="455"/>
        <w:gridCol w:w="2844"/>
        <w:gridCol w:w="1651"/>
        <w:gridCol w:w="1376"/>
        <w:gridCol w:w="932"/>
        <w:gridCol w:w="699"/>
        <w:gridCol w:w="700"/>
        <w:gridCol w:w="764"/>
        <w:gridCol w:w="703"/>
        <w:gridCol w:w="842"/>
        <w:gridCol w:w="422"/>
        <w:gridCol w:w="500"/>
        <w:gridCol w:w="583"/>
        <w:gridCol w:w="584"/>
        <w:gridCol w:w="583"/>
        <w:gridCol w:w="585"/>
        <w:gridCol w:w="573"/>
      </w:tblGrid>
      <w:tr>
        <w:trPr>
          <w:trHeight w:val="144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>
        <w:trPr>
          <w:trHeight w:val="288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1.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Зеленовского сельского поселения «Обеспечение качественными жилищно-коммунальными услугами населения Зеленовского сельского поселения»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4786,7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892,8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2626,3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654,2</w:t>
            </w:r>
          </w:p>
        </w:tc>
        <w:tc>
          <w:tcPr>
            <w:tcW w:w="70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356,8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256,6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0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8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7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</w:tr>
      <w:tr>
        <w:trPr>
          <w:trHeight w:val="233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4786,7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892,8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2626,3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654,2</w:t>
            </w:r>
          </w:p>
        </w:tc>
        <w:tc>
          <w:tcPr>
            <w:tcW w:w="70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356,8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256,6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0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8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7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28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Подпрограмма «Обеспечение качественными коммунальными услугами населения Зеленовского сельского поселения»</w:t>
            </w:r>
          </w:p>
        </w:tc>
        <w:tc>
          <w:tcPr>
            <w:tcW w:w="165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0</w:t>
            </w:r>
          </w:p>
        </w:tc>
        <w:tc>
          <w:tcPr>
            <w:tcW w:w="70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0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8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7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8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51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</w:tr>
      <w:tr>
        <w:trPr>
          <w:trHeight w:val="253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8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51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</w:tr>
      <w:tr>
        <w:trPr>
          <w:trHeight w:val="581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8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51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0</w:t>
            </w:r>
          </w:p>
        </w:tc>
        <w:tc>
          <w:tcPr>
            <w:tcW w:w="70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0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8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7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54"/>
              <w:ind w:left="-142" w:right="-109" w:hanging="0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1.1.1.</w:t>
            </w:r>
          </w:p>
        </w:tc>
        <w:tc>
          <w:tcPr>
            <w:tcW w:w="28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54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1.1.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54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Мероприятия по благоустройству территории Зеленовского сельского поселения</w:t>
            </w:r>
          </w:p>
        </w:tc>
        <w:tc>
          <w:tcPr>
            <w:tcW w:w="165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4786,7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892,8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2626,3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654,2</w:t>
            </w:r>
          </w:p>
        </w:tc>
        <w:tc>
          <w:tcPr>
            <w:tcW w:w="70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356,8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256,6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0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8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7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8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51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</w:tr>
      <w:tr>
        <w:trPr>
          <w:trHeight w:val="127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8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51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8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51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4786,7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892,8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2626,3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654,2</w:t>
            </w:r>
          </w:p>
        </w:tc>
        <w:tc>
          <w:tcPr>
            <w:tcW w:w="70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356,8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256,6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0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8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7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>
      <w:pPr>
        <w:sectPr>
          <w:type w:val="nextPage"/>
          <w:pgSz w:orient="landscape" w:w="16838" w:h="11906"/>
          <w:pgMar w:left="1021" w:right="1021" w:header="0" w:top="709" w:footer="0" w:bottom="567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numPr>
          <w:ilvl w:val="0"/>
          <w:numId w:val="0"/>
        </w:numPr>
        <w:ind w:left="851" w:hanging="142"/>
        <w:jc w:val="both"/>
        <w:outlineLvl w:val="2"/>
        <w:rPr>
          <w:sz w:val="28"/>
          <w:szCs w:val="28"/>
        </w:rPr>
      </w:pPr>
      <w:r>
        <w:rPr>
          <w:sz w:val="24"/>
          <w:szCs w:val="24"/>
        </w:rPr>
        <w:t>2</w:t>
      </w:r>
      <w:r>
        <w:rPr>
          <w:sz w:val="28"/>
          <w:szCs w:val="28"/>
        </w:rPr>
        <w:t>. Настоящее постановление вступает в силу со дня его подписания (обнародования).</w:t>
      </w:r>
    </w:p>
    <w:p>
      <w:pPr>
        <w:pStyle w:val="Normal"/>
        <w:widowControl w:val="false"/>
        <w:numPr>
          <w:ilvl w:val="0"/>
          <w:numId w:val="0"/>
        </w:num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оставляю за собой.</w:t>
      </w:r>
    </w:p>
    <w:p>
      <w:pPr>
        <w:pStyle w:val="Normal"/>
        <w:widowControl w:val="false"/>
        <w:numPr>
          <w:ilvl w:val="0"/>
          <w:numId w:val="0"/>
        </w:num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outlineLvl w:val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outlineLvl w:val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851"/>
        <w:outlineLvl w:val="2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>
      <w:pPr>
        <w:pStyle w:val="Normal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Зеленовского  сельского поселения                       Т.И. Обухова           </w:t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  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">
    <w:altName w:val="Times New Roman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729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сноск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a9729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49A30-7347-436F-B153-E85D8D7B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LibreOffice/6.3.1.2$Windows_x86 LibreOffice_project/b79626edf0065ac373bd1df5c28bd630b4424273</Application>
  <Pages>5</Pages>
  <Words>1179</Words>
  <Characters>5832</Characters>
  <CharactersWithSpaces>6975</CharactersWithSpaces>
  <Paragraphs>350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2021-02-09T10:55:00Z</dcterms:created>
  <dc:creator>Asus</dc:creator>
  <dc:description/>
  <dc:language>ru-RU</dc:language>
  <cp:lastModifiedBy>Asus</cp:lastModifiedBy>
  <dcterms:modified xsi:type="dcterms:W3CDTF">2021-02-20T12:14:00Z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