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РОСТОВСКАЯ  ОБЛАСТЬ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tabs>
          <w:tab w:val="clear" w:pos="708"/>
          <w:tab w:val="left" w:pos="7974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ТАРАСОВСКИЙ  РАЙОН</w:t>
      </w:r>
    </w:p>
    <w:p>
      <w:pPr>
        <w:pStyle w:val="Normal"/>
        <w:tabs>
          <w:tab w:val="clear" w:pos="708"/>
          <w:tab w:val="left" w:pos="2350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8"/>
          <w:tab w:val="left" w:pos="1358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«ЗЕЛЕНОВСКОЕ СЕЛЬСКОЕ ПОСЕЛЕНИЕ»</w:t>
      </w:r>
    </w:p>
    <w:p>
      <w:pPr>
        <w:pStyle w:val="Normal"/>
        <w:tabs>
          <w:tab w:val="clear" w:pos="708"/>
          <w:tab w:val="left" w:pos="1358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tabs>
          <w:tab w:val="clear" w:pos="708"/>
          <w:tab w:val="left" w:pos="1358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ПОСТАНОВЛЕНИЕ</w:t>
      </w:r>
    </w:p>
    <w:p>
      <w:pPr>
        <w:pStyle w:val="Normal"/>
        <w:tabs>
          <w:tab w:val="clear" w:pos="708"/>
          <w:tab w:val="left" w:pos="3301" w:leader="none"/>
          <w:tab w:val="left" w:pos="6806" w:leader="none"/>
        </w:tabs>
        <w:rPr/>
      </w:pPr>
      <w:r>
        <w:rPr>
          <w:rFonts w:ascii="Times New Roman" w:hAnsi="Times New Roman"/>
          <w:sz w:val="28"/>
          <w:szCs w:val="28"/>
        </w:rPr>
        <w:t>01.12.2021</w:t>
        <w:tab/>
        <w:t xml:space="preserve">          № 96                                               х.Зеленовка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плана работы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Зеленовского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на 2022 год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 соответствии с Федеральным законом №131-ФЗ от 06 октября  2003  года «Об общих принципах организации местного самоуправления в Российской Федерации, Уставом  муниципального образования «Зеленовское сельское поселение», Администрация Зеленовского сельского поселения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1.Утвердить прилагаемый план работы Администрации Зеленовского сельского поселения Тарасовского района Ростовской области на 2022 год(приложение №1).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постановление вступает в силу с момента подписания.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за исполнением настоящего постановления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Зеленовского сельского поселения</w:t>
        <w:tab/>
        <w:t xml:space="preserve">     Т.И.Обухова</w:t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jc w:val="righ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Приложение №1</w:t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="0" w:after="0"/>
        <w:jc w:val="right"/>
        <w:rPr>
          <w:rFonts w:ascii="Helvetica" w:hAnsi="Helvetica" w:cs="Helvetica"/>
          <w:color w:val="000000"/>
          <w:sz w:val="20"/>
          <w:szCs w:val="20"/>
        </w:rPr>
      </w:pPr>
      <w:r>
        <w:rPr>
          <w:rFonts w:cs="Helvetica" w:ascii="Times New Roman" w:hAnsi="Times New Roman"/>
          <w:color w:val="000000"/>
          <w:sz w:val="20"/>
          <w:szCs w:val="20"/>
        </w:rPr>
        <w:t xml:space="preserve">к постановлению Администрации Зеленовского               </w:t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="0" w:after="0"/>
        <w:jc w:val="right"/>
        <w:rPr/>
      </w:pPr>
      <w:r>
        <w:rPr>
          <w:rFonts w:cs="Helvetica" w:ascii="Times New Roman" w:hAnsi="Times New Roman"/>
          <w:color w:val="000000"/>
          <w:sz w:val="20"/>
          <w:szCs w:val="20"/>
        </w:rPr>
        <w:t xml:space="preserve">                                                                        </w:t>
      </w:r>
      <w:r>
        <w:rPr>
          <w:rFonts w:cs="Helvetica" w:ascii="Times New Roman" w:hAnsi="Times New Roman"/>
          <w:color w:val="000000"/>
          <w:sz w:val="20"/>
          <w:szCs w:val="20"/>
        </w:rPr>
        <w:t>сельского поселения № 96 от 01.12.2021 г.</w:t>
      </w:r>
    </w:p>
    <w:p>
      <w:pPr>
        <w:pStyle w:val="1"/>
        <w:spacing w:before="280" w:after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План работы</w:t>
      </w:r>
    </w:p>
    <w:p>
      <w:pPr>
        <w:pStyle w:val="1"/>
        <w:spacing w:before="280" w:after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Администрации Зеленовского сельского поселения на 2022 год</w:t>
      </w:r>
    </w:p>
    <w:tbl>
      <w:tblPr>
        <w:tblW w:w="5000" w:type="pct"/>
        <w:jc w:val="left"/>
        <w:tblInd w:w="5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"/>
        <w:gridCol w:w="5"/>
        <w:gridCol w:w="551"/>
        <w:gridCol w:w="252"/>
        <w:gridCol w:w="5659"/>
        <w:gridCol w:w="1376"/>
        <w:gridCol w:w="135"/>
        <w:gridCol w:w="1926"/>
      </w:tblGrid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>
        <w:trPr/>
        <w:tc>
          <w:tcPr>
            <w:tcW w:w="992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 Нормативно – правовое обеспечение деятельности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Администрации,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Организация профессиональной переподготовки и повышения квалификации муниципальных служащих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архивной, кадровой и правовой работе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Ведение приема граждан по личным вопросам, работа с обращениями граждан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Глава Администрации,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Предоставление муниципальными служащими сведений о доходах, об имуществе и обязательствах имущественного характера и организация проверки достоверности представленных сведений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март - апрель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архивной, кадровой и правовой работе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Организация проведения оперативных совещаний при Главе со специалистами поселения, руководителями муниципальных учреждений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еженедельно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Организация работы действующих комиссий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Ответственные за работу комиссий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Реализация Федерального закона от 06.10.2003г. № 131-ФЗ «Об общих принципах организации местного самоуправления в РФ» на территории сельского поселения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Реализация Федерального закона от 27 июля 2010 г. № 210- ФЗ "Об организации предоставления государственных и муниципальных услуг" (с изменениями и дополнениями)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Исполнение Указов Президента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Взаимодействие с общественными организациями, осуществляющими деятельность на территории поселения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Оказание содействия в развитии организаций АПК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Разработка в соответствии с законодательством и внедрение муниципальных программ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13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Наполнение официального сайта поселения необходимой информацией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архивной, кадровой и правовой работе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14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Проведение встреч (сельских сходов) с населением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Администрации, Специалисты Администрации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15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Организация и проведение социологического опроса уровня восприятия коррупции в поселении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Специалисты Админситрации  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16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Проведение публичных слушаний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Члены комиссии</w:t>
            </w:r>
          </w:p>
        </w:tc>
      </w:tr>
      <w:tr>
        <w:trPr/>
        <w:tc>
          <w:tcPr>
            <w:tcW w:w="992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2. Предупреждение и ликвидация чрезвычайных ситуаций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83B3F"/>
                <w:lang w:eastAsia="ru-RU"/>
              </w:rPr>
              <w:t>Разработка нормативно – правовых документов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bookmarkStart w:id="0" w:name="__DdeLink__765_2763208358"/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Ведущий специалист </w:t>
            </w:r>
            <w:bookmarkEnd w:id="0"/>
            <w:r>
              <w:rPr>
                <w:rFonts w:eastAsia="Times New Roman" w:cs="Times New Roman" w:ascii="Times New Roman" w:hAnsi="Times New Roman"/>
                <w:lang w:eastAsia="ru-RU"/>
              </w:rPr>
              <w:t>по ГО и ЧС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Разработка плана мероприятий по вопросам ГО и ЧС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квартал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ГО и ЧС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Организация работы по обучению населения защиты от опасности, поведения на водоемах через средства массовой информации (листовки, газеты).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2-3 квартал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ГО и ЧС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Организация пропуска паводковых вод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март-апрель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ГО и ЧС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Исполнение муниципальной целевой программы «Защита населения и территории Зеленовского сельского поселения от чрезвычайных ситуаций и пожарной безопасности »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 по ГО и ЧС</w:t>
            </w:r>
          </w:p>
        </w:tc>
      </w:tr>
      <w:tr>
        <w:trPr/>
        <w:tc>
          <w:tcPr>
            <w:tcW w:w="992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3. Пожарная безопасность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Проведение весенних противопожарных мероприятий по опахиванию сел, дорог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апрель-май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Привлечение населения и предприятий к работам по уборке территорий от мусора, сухой сорной травы, организация субботников по благоустройству территории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Инспектор по благоустройству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Организация работы с населением по проведению инструктажа по пожарной безопасности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ГО и ЧС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Организация работы по обеспечению пожарной безопасности в поселении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ГО и ЧС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Организация работы добровольной народной дружины</w:t>
            </w:r>
          </w:p>
        </w:tc>
        <w:tc>
          <w:tcPr>
            <w:tcW w:w="15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ГО и ЧС</w:t>
            </w:r>
          </w:p>
        </w:tc>
      </w:tr>
      <w:tr>
        <w:trPr/>
        <w:tc>
          <w:tcPr>
            <w:tcW w:w="992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4. Управление муниципальной собственностью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Разработка и подготовка нормативных правовых актов по управлению муниципальным имуществом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земельным и имущественным отношениям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Постановка на кадастровый учет и государственная регистрация прав на объекты муниципальной собственности и земельные участки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Постановка на кадастровый учет и регистрация прав на земельные участки  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Организация работы по упорядочению адресного хозяйства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Специалисты по работе с населением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Работа с похозяйственными книгами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Выписки из похозяйственных книг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Работа на сайте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Работа административной комиссии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Работа с руководителями сельскохозяйственных предприятий( различные вопросы)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Работа по оформлению невостребованных земельных долей.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По мере необходимости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Работа по выявлению и оформлению бесхозяйных объектов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По мере необходимости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документации о проведении торгов по продаже или права на заключения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мере необходимости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Ведение реестра муниципального имущества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документов и защита имущественных интересов Зеленовского сельского поселения в суде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По мере необходимости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отчетов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Указанные сроки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Участие в субботниках на территории Зеленовского сельского поселения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Работа с корреспонденцией по системе «Дело» и электронной почты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Работа с обращениями граждан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992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6. Благоустройство и жилищно-коммунальный комплекс</w:t>
            </w:r>
          </w:p>
        </w:tc>
      </w:tr>
      <w:tr>
        <w:trPr/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Проведение месячника  санитарной очистки поселения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Март- Май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Инспектор по ЖКХ</w:t>
            </w:r>
          </w:p>
        </w:tc>
      </w:tr>
      <w:tr>
        <w:trPr/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Подготовка к празднованию  Дня Победы ( уборка территории вокруг памятников).Ремонт памятников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Апрель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Инспектор по ЖКХ</w:t>
            </w:r>
          </w:p>
        </w:tc>
      </w:tr>
      <w:tr>
        <w:trPr>
          <w:trHeight w:val="503" w:hRule="atLeast"/>
        </w:trPr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Организация работы по наведению порядка  на прилегающих территориях и территорий сельского поселения                           ( ликвидация свалок, уборка мусора наведение порядка  возле контейнеров).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Инспектор по ЖКХ</w:t>
            </w:r>
          </w:p>
        </w:tc>
      </w:tr>
      <w:tr>
        <w:trPr>
          <w:trHeight w:val="462" w:hRule="atLeast"/>
        </w:trPr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Очистка кладбищ от мусора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Инспектор по ЖКХ</w:t>
            </w:r>
          </w:p>
        </w:tc>
      </w:tr>
      <w:tr>
        <w:trPr>
          <w:trHeight w:val="272" w:hRule="atLeast"/>
        </w:trPr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Суботники по наведению порядка на детских игровых площадках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Инспектор по ЖКХ</w:t>
            </w:r>
          </w:p>
        </w:tc>
      </w:tr>
      <w:tr>
        <w:trPr>
          <w:trHeight w:val="489" w:hRule="atLeast"/>
        </w:trPr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Проверка благоустройства населённых пунктов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Инспектор по ЖКХ</w:t>
            </w:r>
          </w:p>
        </w:tc>
      </w:tr>
      <w:tr>
        <w:trPr>
          <w:trHeight w:val="462" w:hRule="atLeast"/>
        </w:trPr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Озеленение  территории поселении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Апрель- октябрь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Инспектор по ЖКХ</w:t>
            </w:r>
          </w:p>
        </w:tc>
      </w:tr>
      <w:tr>
        <w:trPr>
          <w:trHeight w:val="462" w:hRule="atLeast"/>
        </w:trPr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объектов социальной сферы жилищном коммунальном  хозяйстве к работе  в осене- зимний период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май - сентябрь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Инспектор по ЖКХ</w:t>
            </w:r>
          </w:p>
        </w:tc>
      </w:tr>
      <w:tr>
        <w:trPr>
          <w:trHeight w:val="462" w:hRule="atLeast"/>
        </w:trPr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экологического субботника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октябрь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Инспектор по ЖКХ</w:t>
            </w:r>
          </w:p>
        </w:tc>
      </w:tr>
      <w:tr>
        <w:trPr>
          <w:trHeight w:val="462" w:hRule="atLeast"/>
        </w:trPr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работ по благоустройству населённых пунктов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Инспектор по ЖКХ</w:t>
            </w:r>
          </w:p>
        </w:tc>
      </w:tr>
      <w:tr>
        <w:trPr/>
        <w:tc>
          <w:tcPr>
            <w:tcW w:w="992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7. Организация досуга, спорт</w:t>
            </w:r>
          </w:p>
        </w:tc>
      </w:tr>
      <w:tr>
        <w:trPr/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Проведение общепоселенческих праздников:</w:t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Проводы Русской Зимы, День Победы, День памяти и скорби, День села, новогодние праздники, Фестиваль патриотической песни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Директор СДК</w:t>
            </w:r>
          </w:p>
        </w:tc>
      </w:tr>
      <w:tr>
        <w:trPr/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Организация работы кружков, секций в СДК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Директор  СДК</w:t>
            </w:r>
          </w:p>
        </w:tc>
      </w:tr>
      <w:tr>
        <w:trPr/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День пожилых людей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октябрь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ОСО</w:t>
            </w:r>
          </w:p>
        </w:tc>
      </w:tr>
      <w:tr>
        <w:trPr/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Декада инвалидов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декабрь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ОСО</w:t>
            </w:r>
          </w:p>
        </w:tc>
      </w:tr>
      <w:tr>
        <w:trPr/>
        <w:tc>
          <w:tcPr>
            <w:tcW w:w="992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8. Правоохранительная деятельность</w:t>
            </w:r>
          </w:p>
        </w:tc>
      </w:tr>
      <w:tr>
        <w:trPr/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Взаимодействие с органами внутренних дел по проведению массовых мероприятий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Разработать план мероприятий по профилактике терроризма и экстремизма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январь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архивной, кадровой и правовой работе</w:t>
            </w:r>
          </w:p>
        </w:tc>
      </w:tr>
      <w:tr>
        <w:trPr/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Разработать план мероприятий по профилактике правонарушений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январь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архивной, кадровой и правовой работе</w:t>
            </w:r>
          </w:p>
        </w:tc>
      </w:tr>
      <w:tr>
        <w:trPr/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Оказание содействия и создание условий для работы участковым уполномоченным полиции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Организация работы добровольной народной дружины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 по ГО и ЧС</w:t>
            </w:r>
          </w:p>
        </w:tc>
      </w:tr>
      <w:tr>
        <w:trPr/>
        <w:tc>
          <w:tcPr>
            <w:tcW w:w="992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9. Финансово-экономическая деятельность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Ведение отчетности в программе «СКИФ-БП»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Ведение отчетности в программе «АЦК финансы»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Формирование отчетов на официальном сайте минфинансов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Размещение и формирование информации на ЕПБС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ежедневно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  <w:bookmarkStart w:id="1" w:name="_GoBack"/>
            <w:bookmarkEnd w:id="1"/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Размещение и формирование информации в единой точке доступа (электронный бюджет)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Размещение и формирование информации на ЭБ казна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tbl>
            <w:tblPr>
              <w:tblW w:w="875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4139"/>
              <w:gridCol w:w="583"/>
              <w:gridCol w:w="1851"/>
              <w:gridCol w:w="2184"/>
            </w:tblGrid>
            <w:tr>
              <w:trPr>
                <w:trHeight w:val="190" w:hRule="atLeast"/>
              </w:trPr>
              <w:tc>
                <w:tcPr>
                  <w:tcW w:w="4139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cs="Times New Roman" w:ascii="Times New Roman" w:hAnsi="Times New Roman"/>
                      <w:bCs/>
                      <w:color w:val="000000"/>
                    </w:rPr>
                    <w:t>Дополнительная расшифровка к отчету об исполнении бюджета (программа А.В.А.</w:t>
                  </w:r>
                  <w:r>
                    <w:rPr>
                      <w:rFonts w:cs="Times New Roman" w:ascii="Times New Roman" w:hAnsi="Times New Roman"/>
                      <w:bCs/>
                      <w:color w:val="000000"/>
                      <w:lang w:val="en-US"/>
                    </w:rPr>
                    <w:t>T</w:t>
                  </w:r>
                  <w:r>
                    <w:rPr>
                      <w:rFonts w:cs="Times New Roman" w:ascii="Times New Roman" w:hAnsi="Times New Roman"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58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</w:rPr>
                  </w:r>
                </w:p>
              </w:tc>
              <w:tc>
                <w:tcPr>
                  <w:tcW w:w="1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</w:rPr>
                  </w:r>
                </w:p>
              </w:tc>
              <w:tc>
                <w:tcPr>
                  <w:tcW w:w="218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</w:rPr>
                  </w:r>
                </w:p>
              </w:tc>
            </w:tr>
            <w:tr>
              <w:trPr>
                <w:trHeight w:val="258" w:hRule="atLeast"/>
              </w:trPr>
              <w:tc>
                <w:tcPr>
                  <w:tcW w:w="4722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</w:rPr>
                  </w:r>
                </w:p>
              </w:tc>
              <w:tc>
                <w:tcPr>
                  <w:tcW w:w="1851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</w:rPr>
                  </w:r>
                </w:p>
              </w:tc>
              <w:tc>
                <w:tcPr>
                  <w:tcW w:w="218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Расшифровка прочих расходов (Ф252)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10" w:leader="none"/>
              </w:tabs>
              <w:spacing w:before="0" w:after="200"/>
              <w:ind w:right="1593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>
          <w:trHeight w:val="1116" w:hRule="atLeast"/>
        </w:trPr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Отчет ВУР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ежеквартально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Предоставление информации по осуществлению закупок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ежеквартально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Мониторинг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13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Финансирование заявок на оплату расходов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ежеквартально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14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Подготовка отчета и отчет об исполнении бюджета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течении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15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Формирование предельных показателей расходов бюджета Зеленовского сельского поселения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 1 сентября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16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2"/>
              </w:rPr>
              <w:t>Формирование и представление главе Администрации Зеленовского сельского поселения параметров бюджета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 1 октября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17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</w:rPr>
              <w:t>Работа с муниципальной программой «Информационное общество»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18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  <w:kern w:val="2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Проведение ведомственного контроля МУК ЗДК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ежегодно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Заведующий сектором экономики и финансов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19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Ведение отчетности по налоговым и неналоговым доходам  в программе «СКИФ-БП»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21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Ведение отчетности по налоговым и неналоговым доходам  в программе «АЦК финансы»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22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Формирование реестра источников доходов в программе «АЦК планирование»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ежеквартально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23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Работа в программе «ГИС ГМП»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24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Организация работы действующей комиссии по закупкам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25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Заключение договоров, муниципальных контрактов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26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Формирование реестра договоров, муниципальных контрактов на Портале закупок малого объема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27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Формирование реестра договоров, муниципальных контрактов в программе «АЦК финансы»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28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Проведение контроля закупок на Главном портале закупок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29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Предоставление информации по осуществлению закупок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ежеквартально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30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Формирование плана-графика по закупкам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31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Проведение ведомственного контроля в сфере закупок для муниципальных нужд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ежегодно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32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Составление кассового плана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33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Разработка прогноза социально-экономического развития поселения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 полугодие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34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Проведение работы с должниками по уплате налогов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55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35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Формирование отчетности по погашению задолженности по налогам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ежеквартально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Ведущий специалист по доходам и закупкам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Ведение отчетности по расходам  в программе «СКИФ-БП»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Формирование заявок на расходы  в программе «АЦК финансы»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Формирование заявок на расходы  в программе  «СУФД»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Формирование отчетности в программе «1С:Бухгалтерия»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Формирование отчетности в программе «Контур-Экстерн» (ФНС, РОССТАТ, ФСС, ПФР)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Начисление и перечисление заработной платы и аванса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Оплата предоставленных счетов на закупку товаров, работ и услуг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Формирование и ведение и ведение журнала № 2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Формирование и ведение и ведение журнала № 4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Формирование и ведение и ведение журнала № 6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Формирование и ведение и ведение журнала № 7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>
        <w:trPr/>
        <w:tc>
          <w:tcPr>
            <w:tcW w:w="17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ведомственного контроля в сфере закупок для муниципальных нужд</w:t>
            </w:r>
          </w:p>
        </w:tc>
        <w:tc>
          <w:tcPr>
            <w:tcW w:w="13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12" w:before="0" w:after="0"/>
        <w:ind w:left="-851" w:right="-850" w:firstLine="851"/>
        <w:outlineLvl w:val="2"/>
        <w:rPr>
          <w:rFonts w:ascii="Times New Roman" w:hAnsi="Times New Roman" w:eastAsia="Times New Roman" w:cs="Times New Roman"/>
          <w:b/>
          <w:b/>
          <w:bC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29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tabs>
          <w:tab w:val="clear" w:pos="708"/>
          <w:tab w:val="left" w:pos="629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29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29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290" w:leader="none"/>
        </w:tabs>
        <w:spacing w:before="0" w:after="200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134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352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831f9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e352b"/>
    <w:rPr>
      <w:b/>
      <w:bCs/>
    </w:rPr>
  </w:style>
  <w:style w:type="character" w:styleId="Style13">
    <w:name w:val="Выделение"/>
    <w:basedOn w:val="DefaultParagraphFont"/>
    <w:uiPriority w:val="20"/>
    <w:qFormat/>
    <w:rsid w:val="00ae352b"/>
    <w:rPr>
      <w:i/>
      <w:iCs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d44526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831f92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2d4b2c"/>
    <w:pPr>
      <w:spacing w:before="0" w:after="140"/>
    </w:pPr>
    <w:rPr/>
  </w:style>
  <w:style w:type="paragraph" w:styleId="Style17">
    <w:name w:val="List"/>
    <w:basedOn w:val="Style16"/>
    <w:rsid w:val="002d4b2c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qFormat/>
    <w:rsid w:val="002d4b2c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2d4b2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rsid w:val="002d4b2c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e352b"/>
    <w:pPr>
      <w:spacing w:lineRule="auto" w:line="240" w:before="144" w:after="28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d445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LibreOffice/7.0.3.1$Windows_X86_64 LibreOffice_project/d7547858d014d4cf69878db179d326fc3483e082</Application>
  <Pages>12</Pages>
  <Words>1863</Words>
  <Characters>12562</Characters>
  <CharactersWithSpaces>14368</CharactersWithSpaces>
  <Paragraphs>465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2022-01-09T17:57:00Z</dcterms:created>
  <dc:creator>1</dc:creator>
  <dc:description/>
  <dc:language>ru-RU</dc:language>
  <cp:lastModifiedBy/>
  <dcterms:modified xsi:type="dcterms:W3CDTF">2022-12-15T16:36:58Z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