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 xml:space="preserve">РОССИЙСКАЯ ФЕДЕРАЦИЯ </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РОСТОВСКАЯ ОБЛАСТЬ</w:t>
        <w:br/>
        <w:t xml:space="preserve">ТАРАСОВСКИЙ РАЙОН  </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МУНИЦИПАЛЬНОЕ ОБРАЗОВАНИЕ</w:t>
        <w:br/>
        <w:t>«ЗЕЛЕНОВСКОЕ СЕЛЬСКОЕ ПОСЕЛЕНИЕ»</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АДМИНИСТРАЦИЯ ЗЕЛЕНОВСКОГО СЕЛЬСКОГО ПОСЕЛЕНИЯ</w:t>
      </w:r>
    </w:p>
    <w:p>
      <w:pPr>
        <w:pStyle w:val="Normal"/>
        <w:jc w:val="center"/>
        <w:rPr>
          <w:rFonts w:ascii="Times New Roman" w:hAnsi="Times New Roman" w:cs="Times New Roman"/>
          <w:sz w:val="28"/>
          <w:szCs w:val="28"/>
        </w:rPr>
      </w:pPr>
      <w:r>
        <w:rPr>
          <w:rFonts w:cs="Times New Roman" w:ascii="Times New Roman" w:hAnsi="Times New Roman"/>
          <w:b/>
          <w:sz w:val="28"/>
          <w:szCs w:val="28"/>
        </w:rPr>
        <w:t>ПОСТАНОВЛЕНИЕ</w:t>
        <w:br/>
      </w:r>
      <w:r>
        <w:rPr>
          <w:rFonts w:cs="Times New Roman" w:ascii="Times New Roman" w:hAnsi="Times New Roman"/>
          <w:sz w:val="28"/>
          <w:szCs w:val="28"/>
        </w:rPr>
        <w:br/>
        <w:br/>
        <w:t>29.12.2022 года                         №      121                                            х. Зеленовка</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Об  утверждении номенклатуры дел администрации Зеленовского сельского поселения на 2023 год</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соответствии с Федеральным законом от 22.10.2004 года  №125-ФЗ «Об архивном деле в Российской Федерации»,  Федеральным Законом  от 06.10.2003 года №131-ФЗ«Об общих принципах организации местного самоуправления в Российской Федерации, в соответствии с приказом Федерального архивного агентства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с целью осуществления организации, обеспечения учета, хранения, а также практического использования документов, образующихся в процессе деятельности  Администрации Зеленовского сельского поселения администрация Зеленовского сельского поселения</w:t>
      </w:r>
    </w:p>
    <w:p>
      <w:pPr>
        <w:pStyle w:val="Normal"/>
        <w:jc w:val="center"/>
        <w:rPr>
          <w:rFonts w:ascii="Times New Roman" w:hAnsi="Times New Roman" w:cs="Times New Roman"/>
          <w:sz w:val="28"/>
          <w:szCs w:val="28"/>
        </w:rPr>
      </w:pPr>
      <w:r>
        <w:rPr>
          <w:rFonts w:cs="Times New Roman" w:ascii="Times New Roman" w:hAnsi="Times New Roman"/>
          <w:sz w:val="28"/>
          <w:szCs w:val="28"/>
        </w:rPr>
        <w:t>ПОСТАНОВЛЯЕТ:</w:t>
      </w:r>
    </w:p>
    <w:p>
      <w:pPr>
        <w:pStyle w:val="Normal"/>
        <w:jc w:val="both"/>
        <w:rPr>
          <w:rFonts w:ascii="Times New Roman" w:hAnsi="Times New Roman" w:cs="Times New Roman"/>
          <w:sz w:val="28"/>
          <w:szCs w:val="28"/>
        </w:rPr>
      </w:pPr>
      <w:r>
        <w:rPr>
          <w:rFonts w:cs="Times New Roman" w:ascii="Times New Roman" w:hAnsi="Times New Roman"/>
          <w:sz w:val="28"/>
          <w:szCs w:val="28"/>
        </w:rPr>
        <w:t>1. Утвердить  номенклатуру дел на 2023 год администрации Зеленовского сельского поселения (Приложение №1)</w:t>
      </w:r>
    </w:p>
    <w:p>
      <w:pPr>
        <w:pStyle w:val="Normal"/>
        <w:jc w:val="both"/>
        <w:rPr>
          <w:rFonts w:ascii="Times New Roman" w:hAnsi="Times New Roman" w:cs="Times New Roman"/>
          <w:sz w:val="28"/>
          <w:szCs w:val="28"/>
        </w:rPr>
      </w:pPr>
      <w:r>
        <w:rPr>
          <w:rFonts w:cs="Times New Roman" w:ascii="Times New Roman" w:hAnsi="Times New Roman"/>
          <w:sz w:val="28"/>
          <w:szCs w:val="28"/>
        </w:rPr>
        <w:t>2. Постановление вступает в силу  с момента его подписания и   распространяется на  правоотношения с 2023 года.</w:t>
      </w:r>
    </w:p>
    <w:p>
      <w:pPr>
        <w:pStyle w:val="Normal"/>
        <w:jc w:val="both"/>
        <w:rPr>
          <w:rFonts w:ascii="Times New Roman" w:hAnsi="Times New Roman" w:cs="Times New Roman"/>
          <w:sz w:val="28"/>
          <w:szCs w:val="28"/>
        </w:rPr>
      </w:pPr>
      <w:r>
        <w:rPr>
          <w:rFonts w:cs="Times New Roman" w:ascii="Times New Roman" w:hAnsi="Times New Roman"/>
          <w:sz w:val="28"/>
          <w:szCs w:val="28"/>
        </w:rPr>
        <w:t>3. Контроль за выполнением настоящего постановления оставляю за собой.</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Глава Администрации</w:t>
      </w:r>
    </w:p>
    <w:p>
      <w:pPr>
        <w:pStyle w:val="Normal"/>
        <w:rPr>
          <w:rFonts w:ascii="Times New Roman" w:hAnsi="Times New Roman" w:cs="Times New Roman"/>
          <w:sz w:val="28"/>
          <w:szCs w:val="28"/>
        </w:rPr>
      </w:pPr>
      <w:r>
        <w:rPr>
          <w:rFonts w:cs="Times New Roman" w:ascii="Times New Roman" w:hAnsi="Times New Roman"/>
          <w:sz w:val="28"/>
          <w:szCs w:val="28"/>
        </w:rPr>
        <w:t>Зеленовского сельского поселения                                                     Т.И. Обухова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tbl>
      <w:tblPr>
        <w:tblStyle w:val="a3"/>
        <w:tblW w:w="106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90"/>
        <w:gridCol w:w="4529"/>
      </w:tblGrid>
      <w:tr>
        <w:trPr/>
        <w:tc>
          <w:tcPr>
            <w:tcW w:w="6090" w:type="dxa"/>
            <w:tcBorders>
              <w:top w:val="nil"/>
              <w:left w:val="nil"/>
              <w:bottom w:val="nil"/>
              <w:right w:val="nil"/>
            </w:tcBorders>
          </w:tcPr>
          <w:p>
            <w:pPr>
              <w:pStyle w:val="Normal"/>
              <w:widowControl w:val="false"/>
              <w:tabs>
                <w:tab w:val="clear" w:pos="708"/>
                <w:tab w:val="left" w:pos="6645"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 xml:space="preserve">Органы местного самоуправления </w:t>
            </w:r>
            <w:r>
              <w:rPr>
                <w:rFonts w:eastAsia="Times New Roman" w:cs="Times New Roman" w:ascii="Times New Roman" w:hAnsi="Times New Roman"/>
                <w:color w:val="000000"/>
                <w:kern w:val="0"/>
                <w:sz w:val="28"/>
                <w:szCs w:val="28"/>
                <w:lang w:val="ru-RU" w:eastAsia="ar-SA" w:bidi="ar-SA"/>
              </w:rPr>
              <w:t>муниципального образования</w:t>
            </w:r>
            <w:r>
              <w:rPr>
                <w:rFonts w:eastAsia="Times New Roman" w:cs="Times New Roman" w:ascii="Times New Roman" w:hAnsi="Times New Roman"/>
                <w:kern w:val="0"/>
                <w:sz w:val="28"/>
                <w:szCs w:val="28"/>
                <w:lang w:val="ru-RU" w:eastAsia="ru-RU" w:bidi="ar-SA"/>
              </w:rPr>
              <w:t xml:space="preserve"> </w:t>
            </w:r>
          </w:p>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highlight w:val="yellow"/>
              </w:rPr>
            </w:pPr>
            <w:r>
              <w:rPr>
                <w:rFonts w:eastAsia="Times New Roman" w:cs="Times New Roman" w:ascii="Times New Roman" w:hAnsi="Times New Roman"/>
                <w:kern w:val="0"/>
                <w:sz w:val="28"/>
                <w:szCs w:val="28"/>
                <w:lang w:val="ru-RU" w:eastAsia="ru-RU" w:bidi="ar-SA"/>
              </w:rPr>
              <w:t>«Зеленовское сельское поселение»</w:t>
            </w:r>
            <w:r>
              <w:rPr>
                <w:rFonts w:eastAsia="" w:cs="Times New Roman" w:ascii="Times New Roman" w:hAnsi="Times New Roman"/>
                <w:kern w:val="0"/>
                <w:sz w:val="28"/>
                <w:szCs w:val="28"/>
                <w:highlight w:val="yellow"/>
                <w:lang w:val="ru-RU" w:eastAsia="ru-RU" w:bidi="ar-SA"/>
              </w:rPr>
              <w:t xml:space="preserve"> </w:t>
            </w:r>
          </w:p>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xml:space="preserve">Тарасовского района Ростовской  </w:t>
            </w:r>
          </w:p>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xml:space="preserve">области                              </w:t>
            </w:r>
          </w:p>
        </w:tc>
        <w:tc>
          <w:tcPr>
            <w:tcW w:w="4529" w:type="dxa"/>
            <w:tcBorders>
              <w:top w:val="nil"/>
              <w:left w:val="nil"/>
              <w:bottom w:val="nil"/>
              <w:right w:val="nil"/>
            </w:tcBorders>
          </w:tcPr>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Утверждаю</w:t>
            </w:r>
          </w:p>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Глава Администрации                                                                                  Зеленовского сельского поселения</w:t>
            </w:r>
          </w:p>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_____________ Т.И. Обухова</w:t>
            </w:r>
          </w:p>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«29»  декабря 2022 года</w:t>
            </w:r>
          </w:p>
        </w:tc>
      </w:tr>
    </w:tbl>
    <w:p>
      <w:pPr>
        <w:pStyle w:val="Normal"/>
        <w:tabs>
          <w:tab w:val="clear" w:pos="708"/>
          <w:tab w:val="left" w:pos="6645"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645"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ab/>
        <w:t xml:space="preserve">                                                                               </w:t>
      </w:r>
    </w:p>
    <w:p>
      <w:pPr>
        <w:pStyle w:val="Normal"/>
        <w:tabs>
          <w:tab w:val="clear" w:pos="708"/>
          <w:tab w:val="left" w:pos="6645" w:leader="none"/>
        </w:tabs>
        <w:spacing w:before="0" w:after="0"/>
        <w:rPr>
          <w:rFonts w:ascii="Times New Roman" w:hAnsi="Times New Roman" w:cs="Times New Roman"/>
          <w:sz w:val="28"/>
          <w:szCs w:val="28"/>
        </w:rPr>
      </w:pPr>
      <w:r>
        <w:rPr>
          <w:rFonts w:cs="Times New Roman" w:ascii="Times New Roman" w:hAnsi="Times New Roman"/>
          <w:sz w:val="28"/>
          <w:szCs w:val="28"/>
        </w:rPr>
        <w:tab/>
      </w:r>
    </w:p>
    <w:p>
      <w:pPr>
        <w:pStyle w:val="Normal"/>
        <w:spacing w:before="0" w:after="0"/>
        <w:rPr>
          <w:rFonts w:ascii="Times New Roman" w:hAnsi="Times New Roman" w:cs="Times New Roman"/>
          <w:b/>
          <w:b/>
          <w:sz w:val="32"/>
          <w:szCs w:val="32"/>
        </w:rPr>
      </w:pPr>
      <w:r>
        <w:rPr>
          <w:rFonts w:cs="Times New Roman" w:ascii="Times New Roman" w:hAnsi="Times New Roman"/>
          <w:b/>
          <w:sz w:val="32"/>
          <w:szCs w:val="32"/>
        </w:rPr>
        <w:t>НОМЕНКЛАТУРА ДЕЛ</w:t>
      </w:r>
    </w:p>
    <w:p>
      <w:pPr>
        <w:pStyle w:val="Normal"/>
        <w:spacing w:before="0" w:after="0"/>
        <w:rPr>
          <w:rFonts w:ascii="Times New Roman" w:hAnsi="Times New Roman" w:cs="Times New Roman"/>
          <w:b/>
          <w:b/>
          <w:sz w:val="32"/>
          <w:szCs w:val="32"/>
        </w:rPr>
      </w:pPr>
      <w:r>
        <w:rPr>
          <w:rFonts w:cs="Times New Roman" w:ascii="Times New Roman" w:hAnsi="Times New Roman"/>
          <w:b/>
          <w:sz w:val="32"/>
          <w:szCs w:val="32"/>
        </w:rPr>
        <w:t>___________№1</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х. Зеленовка</w:t>
      </w:r>
    </w:p>
    <w:p>
      <w:pPr>
        <w:pStyle w:val="Normal"/>
        <w:spacing w:before="0" w:after="0"/>
        <w:rPr>
          <w:rFonts w:ascii="Times New Roman" w:hAnsi="Times New Roman" w:cs="Times New Roman"/>
        </w:rPr>
      </w:pPr>
      <w:r>
        <w:rPr>
          <w:rFonts w:cs="Times New Roman" w:ascii="Times New Roman" w:hAnsi="Times New Roman"/>
          <w:sz w:val="28"/>
          <w:szCs w:val="28"/>
        </w:rPr>
        <w:t>На 2023  год</w:t>
      </w:r>
    </w:p>
    <w:tbl>
      <w:tblPr>
        <w:tblStyle w:val="a3"/>
        <w:tblW w:w="11057"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1844"/>
        <w:gridCol w:w="138"/>
        <w:gridCol w:w="4965"/>
        <w:gridCol w:w="705"/>
        <w:gridCol w:w="1704"/>
        <w:gridCol w:w="1701"/>
      </w:tblGrid>
      <w:tr>
        <w:trPr/>
        <w:tc>
          <w:tcPr>
            <w:tcW w:w="184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Индекс</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дела</w:t>
            </w:r>
          </w:p>
        </w:tc>
        <w:tc>
          <w:tcPr>
            <w:tcW w:w="5103" w:type="dxa"/>
            <w:gridSpan w:val="2"/>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Заголовок дела</w:t>
            </w:r>
          </w:p>
        </w:tc>
        <w:tc>
          <w:tcPr>
            <w:tcW w:w="705"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Количество ед.хр</w:t>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Срок хранения дела и номера статей по перечню</w:t>
            </w:r>
          </w:p>
        </w:tc>
        <w:tc>
          <w:tcPr>
            <w:tcW w:w="170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примечание</w:t>
            </w:r>
          </w:p>
        </w:tc>
      </w:tr>
      <w:tr>
        <w:trPr>
          <w:trHeight w:val="714" w:hRule="atLeast"/>
        </w:trPr>
        <w:tc>
          <w:tcPr>
            <w:tcW w:w="184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w:t>
            </w:r>
          </w:p>
        </w:tc>
        <w:tc>
          <w:tcPr>
            <w:tcW w:w="5103" w:type="dxa"/>
            <w:gridSpan w:val="2"/>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w:t>
            </w:r>
          </w:p>
        </w:tc>
        <w:tc>
          <w:tcPr>
            <w:tcW w:w="705"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w:t>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w:t>
            </w:r>
          </w:p>
        </w:tc>
        <w:tc>
          <w:tcPr>
            <w:tcW w:w="170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w:t>
            </w:r>
          </w:p>
        </w:tc>
      </w:tr>
      <w:tr>
        <w:trPr>
          <w:trHeight w:val="555"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98.5/ Администрация Зеленовского сельского поселения</w:t>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98.5/01 Ведущий специалист по правовой, архивной и кадровой работе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Законодательные, иные нормативные акты (законы, указы, постановления, распоряжения, решения) Правительства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Ростовской области, органов местного самоуправления по вопросам работы органов местного самоуправления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Ст.2б</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Поручения Губернатора Ростовской области и заместителей Губернатора Ростовской области; документы (справки, докладные, служебные записки, заключения и прочее) по их выполнению</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решения, стенограммы; документы ( справки, доклады, информации, докладные записки, сводки, выписки и прочее)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Ст.18в</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Переписка с органам исполнительной власти Ростовской области, муниципальными образованиями структурными подразделениями Правительства Ростовской области  по организационным вопросам и основным видам деятельности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Постановления администрации сельского поселения и документы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Распоряжения Главы администрации сельского поселения по основной деятельности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4а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Паспорт муниципального образования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Ст.171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(доклады, справки, отчеты, акты, заключения, представления, предписания) по проверке работы</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Администрации Зеленовского сельского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Ст.141б,142б</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кроме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финансовых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проверок</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по выборам (копии распоряжений, постановлений Правительства области и района, информации)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3б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 постановления , определения, акты, решения, протоколы,  заключения, переписка ) 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соблюдении норм законодательства,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конфликтах, спорах, иных вопросах правового характера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Ст.21,150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Копии документов (исковых заявлений, доверенностей, актов, справок, докладных записок, ходатайств, характеристик), представленных в правоохранительные, судебные органы,</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третейские суды</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Ст.143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(планы, отчеты, распоряжения, карты учета организации, сведения об организации, расписки, методические материалы) по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ведению воинского учета граждан, прибывающих в запасе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Ст.457,458(1)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после снятия с учета</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жилищной комиссии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Ст.641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Учетные дела лиц, нуждающихся в улучшении жилищных условий, журналы учета лиц (семей) состоящих на учете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Ст.643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После предоставления жил площади</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Распоряжения Администрации сельского поселения  по личному составу</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Ст.434</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ФЗ РФ от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18.06.2017</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w:t>
            </w:r>
            <w:r>
              <w:rPr>
                <w:rFonts w:eastAsia="" w:cs="Times New Roman" w:ascii="Times New Roman" w:hAnsi="Times New Roman"/>
                <w:kern w:val="0"/>
                <w:sz w:val="24"/>
                <w:szCs w:val="24"/>
                <w:lang w:val="ru-RU" w:eastAsia="ru-RU" w:bidi="ar-SA"/>
              </w:rPr>
              <w:t>127-ФЗ</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Распоряжения администрации сельского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поселения  об отпусках</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Ст.434б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Личные дела работников администрации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Ст.445</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ФЗ РФ от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18.06.2017</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w:t>
            </w:r>
            <w:r>
              <w:rPr>
                <w:rFonts w:eastAsia="" w:cs="Times New Roman" w:ascii="Times New Roman" w:hAnsi="Times New Roman"/>
                <w:kern w:val="0"/>
                <w:sz w:val="24"/>
                <w:szCs w:val="24"/>
                <w:lang w:val="ru-RU" w:eastAsia="ru-RU" w:bidi="ar-SA"/>
              </w:rPr>
              <w:t>127-ФЗ</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Личные карточки работников администрации (Т-2)</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Ст.444</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Книга учета трудовых книжек работников администрации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Ст.463в</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ФЗ РФ от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18.06.2017</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w:t>
            </w:r>
            <w:r>
              <w:rPr>
                <w:rFonts w:eastAsia="" w:cs="Times New Roman" w:ascii="Times New Roman" w:hAnsi="Times New Roman"/>
                <w:kern w:val="0"/>
                <w:sz w:val="24"/>
                <w:szCs w:val="24"/>
                <w:lang w:val="ru-RU" w:eastAsia="ru-RU" w:bidi="ar-SA"/>
              </w:rPr>
              <w:t>127-ФЗ</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Должностные инструкции сотрудников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Администрации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Подлинники в деле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98.10./01-06</w:t>
            </w:r>
          </w:p>
        </w:tc>
      </w:tr>
      <w:tr>
        <w:trPr>
          <w:trHeight w:val="24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заседаний конкурсных комиссий по замещению вакантных  должностей</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Ст.437б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18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 заявления, справки) претендентов на замещение вакантных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должностей</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Ст.437б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После проведения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конкурса на замещение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вакантных должностей</w:t>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заседаний комиссии по установлению трудового стажа для выплаты надбавки за выслугу лет  и документы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Ст.404</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15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Ст.696</w:t>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заседаний аттестационной</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комиссии  сельского поселения и документы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Ст.485</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Аттестационные заключения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Ст.445</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Графики проведения аттестации сотрудников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Ст.490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Графики предоставления отпусков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Реестр муниципальных служащих</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Годовой отчет муниципальных служащих</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Ст.215</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Табель учета рабочего времени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Ст.402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регистрации  входящей корреспонденции , в т.ч. по электронной почте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Ст.182г</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регистрации  исходящей корреспонденции , в т.ч. по электронной почте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Ст.182г</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регистрации обращений граждан</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Ст.182е</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Сводная номенклатура дел  администрации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.157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Хранятся в администрации</w:t>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Описи дел администрации сельского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поселения постоянного хранения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 утвержденные)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172 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Описи дел администрации сельского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поселения по личному составу</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172 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На постоянное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хранение в муниципальные архивы передаются после ликвидации организации</w:t>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Дело фонда  (исторические справки,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акты проверки наличия и состояния дел,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акты приема-передачи дел, акты о выделении к уничтожению документов,</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не подлежащих хранению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Ст.170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о работе экспертной комиссии ( положение об ЭК, копии распоряжений, протоколы заседаний)</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 д</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регистрации выдачи архивных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справок , копий, выписок</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Ст.177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98.5/01-40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Копии архивных справок, выписок, выданных по запросам граждан, документы к ним ( заявления, запросы, переписка)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Ст.178</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98.5/01-41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Похозяйственные  книги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Ст.330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98.5/01-42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Алфавитные книги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Ст.330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98.5/01-43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Статистические сведения по учету поголовья скота ( Ф-14)</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Ст.335а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98.4/01-44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нотариальных действий</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 xml:space="preserve">98.5/02 Ведущий специалист по земельным и имущественным отношениям </w:t>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Нормативные, правовые, методические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вышестоящих органов  по  земельным вопросам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98.5/02-02</w:t>
            </w:r>
          </w:p>
        </w:tc>
        <w:tc>
          <w:tcPr>
            <w:tcW w:w="5103" w:type="dxa"/>
            <w:gridSpan w:val="2"/>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Нормативные, правовые, методические</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документы вышестоящих органов  по  имущественным вопросам и работе с населением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Переписка с вышестоящими  и другими организациями по вопросам землеустройства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Ст.86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Договоры купли-продажи  земельных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участков, зданий, сооружений и другого имущества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 ликвидации организации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87 ЭПК</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торгов (аукциона, конкурса)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 купле-продаже земельных участков</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находящихся в собственности Администрации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Ст.94а(1,2)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(1)после истечения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срока действия договора; после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прекращения обязательств по договору</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 по договорам (контрактам) аренды (субаренды),безвозмездного пользования гос и муницип.имущ-15 л</w:t>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(заявки, предложения, уведомления о намерениях, платежные документы ) об организации торгов  по предоставлению земельных участков находящихся в собственности Администрации  в аренду, собственность</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Ст.94а(1,2)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(1)после истечения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срока действия договора; после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прекращения обязательств по договору</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 по договорам (контрактам) аренды (субаренды),безвозмездного пользования гос и муницип.имущ-15 лет ЭПК</w:t>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Заявления и отказы от преимущественного права покупки земельного участка из земель сельскохозяйственного назначения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 ликвидации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организации ст.85 ЭПК</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Переписка с вышестоящими  и другими организациями по имущественным вопросам и работе с населением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Реестр муниципального имущества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Ст.421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98.5/02-10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Договора  аренды муниципального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имущества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Ст.791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98.5/02-11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регистрации договоров аренды</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муниципального имущества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Ст.792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98.5/02-12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Дела по обращения граждан и документы по их рассмотрению</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Ст.183 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1057" w:type="dxa"/>
            <w:gridSpan w:val="6"/>
            <w:tcBorders/>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98.5/03  Инспектор по благоустройству</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Нормативные, правовые, методические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вышестоящих органов  по  вопросам муниципального хозяйства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Переписка с органами исполнительной власти Ростовской области, муниципальными образованиями и структурными подразделениями правительства области по вопросам  муниципального хозяйства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Документы (доклады, отчеты, обзоры)  о ходе выполнения муниципальных программ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Ст.208</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(заявления, договора, акты, справки  и другие) на приватизацию жилья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по подготовке предприятий</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 xml:space="preserve">соцсферы к осенне-зимнему периоду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Ст.543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Сведения об объемах потребления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твердого топлива, природного газа, электроэнергии, водоснабжения  Зеленовского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Ст.559</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Отчеты  об исполнении лимитов  топливно-энергетических ресурсов администрацией сельского поселения и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подведомственного  учреждения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Ст.559</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Годовые сведения об объемах инфраструктуры  муниципального образования ( ф.1МО)</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Ст.335а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Реестр  мест (площадок)  накопления твердых коммунальных отходов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 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Ст.656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98.5/03-10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Анализ финансово хозяйственной деятельности муниципального унитарного предприятия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Ст.213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 w:cs="Times New Roman" w:ascii="Times New Roman" w:hAnsi="Times New Roman"/>
                <w:b/>
                <w:kern w:val="0"/>
                <w:sz w:val="24"/>
                <w:szCs w:val="24"/>
                <w:lang w:val="ru-RU" w:eastAsia="ru-RU" w:bidi="ar-SA"/>
              </w:rPr>
              <w:t>98.5/04 Ведущий специалист</w:t>
            </w:r>
            <w:r>
              <w:rPr>
                <w:rFonts w:eastAsia="" w:cs="Times New Roman" w:ascii="Times New Roman" w:hAnsi="Times New Roman"/>
                <w:b/>
                <w:kern w:val="0"/>
                <w:sz w:val="24"/>
                <w:szCs w:val="24"/>
                <w:lang w:val="en-US" w:eastAsia="ru-RU" w:bidi="ar-SA"/>
              </w:rPr>
              <w:t xml:space="preserve"> </w:t>
            </w:r>
            <w:r>
              <w:rPr>
                <w:rFonts w:eastAsia="" w:cs="Times New Roman" w:ascii="Times New Roman" w:hAnsi="Times New Roman"/>
                <w:b/>
                <w:kern w:val="0"/>
                <w:sz w:val="24"/>
                <w:szCs w:val="24"/>
                <w:lang w:val="ru-RU" w:eastAsia="ru-RU" w:bidi="ar-SA"/>
              </w:rPr>
              <w:t>по ГО и ЧС</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Нормативные и правовые документы вышестоящих органов по вопросам безопасности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Планы основных  мероприятий по вопросам предупреждения и ликвидации ЧС</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Ст.603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Протоколы комиссии чрезвычайных ситуаций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Паспорт безопасности территории сельского поселения ЧС</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Ст.594(1)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После актуализации паспорта  безопасности</w:t>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(программы, планы, отчеты, акты, справки, докладные и служебные записки, переписка) по организации общей и противопожарной безопасности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Ст.601,603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(планы, отчеты ,акты, справки, ) по организации  работы  защите населения и территории от ЧС природного и техногенного характера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Ст.601,603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Журнал проведения инструктажа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по пожарной безопасности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Ст.613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Сходы граждан по вопросам  пожарной безопасности , экологическим проблемам и их решении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 к</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План эвакуации в случае возникновения  пожара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 замены новыми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Ст.606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 xml:space="preserve">98.5/05 Инспектор  </w:t>
            </w:r>
            <w:r>
              <w:rPr>
                <w:rFonts w:eastAsia="" w:cs="Times New Roman" w:ascii="Times New Roman" w:hAnsi="Times New Roman" w:eastAsiaTheme="minorEastAsia"/>
                <w:b/>
                <w:color w:val="auto"/>
                <w:kern w:val="0"/>
                <w:sz w:val="24"/>
                <w:szCs w:val="24"/>
                <w:u w:val="single"/>
                <w:lang w:val="ru-RU" w:eastAsia="ru-RU" w:bidi="ar-SA"/>
              </w:rPr>
              <w:t>военно-учетной работы</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Нормативные документы, указания и инструкции по воинскому учету и мобилизационной подготовке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План работы по воинскому учету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Годовой отчет о работе военно-учетного стола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Акты проверок работы военно-учетного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стола  военными комиссариатами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Ст.139 б,</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 xml:space="preserve">140     </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Карточки учета военнообязанных</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Ст.463 е</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Карточки учета призывников и допризывников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Ст.463 е</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сверок и проверок с организациями,  расположенными на территории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Ст.459</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Списки призывников и допризывников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Ст.463 е</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Именной список аппарата усиления  штаба  оповещения и пункта сбора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Ст.457,463е</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98.5/05-10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Карточки учета офицеров, находящихся в запасе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Ст.463е</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98.5/05-11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Ведомость  регистрации выдачи мобилизационных предписаний</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98.5/05-12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проверок состояния воинского учета в администрации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Ст.459</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98.5/06  Сектор экономики и финансов</w:t>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98.5/06.01  Заведующий сектором</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Законодательные, иные нормативные акты (законы, указы, постановления, распоряжения, решения) Правительства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Ростовской области, органов местного самоуправления по вопросам работы органов местного самоуправления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Ст.1б,2б(1),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98.5/06.01-02</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Поручения Губернатора Ростовской области и заместителей Губернатора Ростовской области; документы (справки, докладные, служебные записки, заключения и прочее) по их выполнению</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98.5/06.01-03</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решения, стенограммы; документы (справки, доклады, информации, докладные записки, сводки, выписки и прочее)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 в</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98.5/06.01-04</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Переписка с органам исполнительной власти Ростовской области, муниципальными образованиями структурными подразделениями Правительства Ростовской области  по организационным вопросам и основным видам деятельности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лет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98.5/06.01-05</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регламентирующие порядок работы отдела (положения, должностные  инструкции).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98.5/06.01-06</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Постановления, распоряжения администрации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Подлинники в деле 98.10/01-05,</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98.10/01-06</w:t>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98.5/06.01-07</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Прогноз социально-экономического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развития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Ст.190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98.5/06.01-08</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Копии постановлений об утверждении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муниципальных программ и внесении изменений в программы</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Ст.191 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98.5/06.01-09</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(отчеты) о ходе выполнения муниципальных программ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208</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b/>
                <w:kern w:val="0"/>
                <w:sz w:val="24"/>
                <w:szCs w:val="24"/>
                <w:u w:val="single"/>
                <w:lang w:val="ru-RU" w:eastAsia="ru-RU" w:bidi="ar-SA"/>
              </w:rPr>
              <w:t xml:space="preserve">98.5/06.02 Ведущий специалист по доходам и закупкам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Законодательные, иные нормативные акты (законы, указы, постановления, распоряжения, решения) Правительства Ростовской области, органов местного самоуправления по вопросам работы органов местного самоуправления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1б,</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98.5/06.02-02</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Поручения Губернатора Ростовской области и заместителей Губернатора Ростовской области; документы (справки, докладные, служебные записки, заключения и прочее) по их выполнению</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98.5/06.02-03</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решения, стенограммы; документы ( справки, доклады, информации, докладные записки, сводки, выписки и прочее)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Ст.18в</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98.5/06.02-04</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Переписка с органам исполнительной власти Ростовской области, муниципальными образованиями структурными подразделениями Правительства Ростовской области  по организационным вопросам и основным видам деятельности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лет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Ст.70</w:t>
            </w:r>
          </w:p>
        </w:tc>
        <w:tc>
          <w:tcPr>
            <w:tcW w:w="170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ru-RU" w:bidi="ar-SA"/>
              </w:rPr>
              <w:t>ЭД</w:t>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98.5/06.02-05</w:t>
            </w:r>
          </w:p>
        </w:tc>
        <w:tc>
          <w:tcPr>
            <w:tcW w:w="4965"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ru-RU" w:bidi="ar-SA"/>
              </w:rPr>
              <w:t>Документы по наименованию аукциона (протоколы, запросы, извещения, заявки, технические задания, графико-календарные планы, доверенности, информационные карты, копии договоров (контрактов) и др. док.)</w:t>
            </w:r>
          </w:p>
        </w:tc>
        <w:tc>
          <w:tcPr>
            <w:tcW w:w="705"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ru-RU" w:bidi="ar-SA"/>
              </w:rPr>
              <w:t xml:space="preserve">3 г. </w:t>
            </w:r>
          </w:p>
          <w:p>
            <w:pPr>
              <w:pStyle w:val="Normal"/>
              <w:widowControl w:val="false"/>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ru-RU" w:bidi="ar-SA"/>
              </w:rPr>
              <w:t>ст. 218,</w:t>
            </w:r>
          </w:p>
          <w:p>
            <w:pPr>
              <w:pStyle w:val="Normal"/>
              <w:widowControl w:val="false"/>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ru-RU" w:bidi="ar-SA"/>
              </w:rPr>
              <w:t xml:space="preserve">    </w:t>
            </w:r>
            <w:r>
              <w:rPr>
                <w:rFonts w:eastAsia="Times New Roman" w:cs="Times New Roman" w:ascii="Times New Roman" w:hAnsi="Times New Roman"/>
                <w:kern w:val="0"/>
                <w:sz w:val="24"/>
                <w:szCs w:val="24"/>
                <w:lang w:val="ru-RU" w:eastAsia="ru-RU" w:bidi="ar-SA"/>
              </w:rPr>
              <w:t xml:space="preserve">220 </w:t>
            </w:r>
          </w:p>
        </w:tc>
        <w:tc>
          <w:tcPr>
            <w:tcW w:w="170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ru-RU" w:bidi="ar-SA"/>
              </w:rPr>
              <w:t>ФЗ от 5.04.2013 № 44 «О контрактной смете в сфере закупок, товаров, работ, услуг для обеспечения государственных и муниципальных нужд»</w:t>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98.5/06.02-06</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по наименованию котировок (протоколы, рассмотрения котировочных заявок, запросы, извещения, уведомления, заявки, технические задания, графики -календарные планы, доверенности, информационные карты, копии договоров (контрактов), журналы  регистрации поступления котировочных заявок, аудиозапись и пр.)</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 г.</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218,221, 228</w:t>
            </w:r>
          </w:p>
        </w:tc>
        <w:tc>
          <w:tcPr>
            <w:tcW w:w="170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ФЗ от 5.04.2013 № 44 «О контрактной смете в сфере закупок, товаров, работ, услуг для обеспечения государственных и муниципальных нужд»</w:t>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98.5/06.02-07</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по наименованию конкурса (протоколы, запросы, извещения, уведомления, заявки, технические задания , графики -календарные планы, доверенности, информационные карты, копии договоров, (контрактов) , журналы регистрации представителей организаций, подавших заявки, прибывших на процедуру вскрытия конвертов с заявками на участие в конкурсе на поставку товаров, выполнение работ, оказание услуг и др.)</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b/>
                <w:b/>
                <w:sz w:val="24"/>
                <w:szCs w:val="24"/>
                <w:u w:val="single"/>
              </w:rPr>
            </w:pPr>
            <w:r>
              <w:rPr>
                <w:rFonts w:cs="Times New Roman" w:ascii="Times New Roman" w:hAnsi="Times New Roman"/>
                <w:b/>
                <w:sz w:val="24"/>
                <w:szCs w:val="24"/>
                <w:u w:val="single"/>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 г</w:t>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kern w:val="0"/>
                <w:sz w:val="24"/>
                <w:szCs w:val="24"/>
                <w:lang w:val="ru-RU" w:eastAsia="ru-RU" w:bidi="ar-SA"/>
              </w:rPr>
              <w:t>ст. 218,219</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b/>
                <w:b/>
                <w:sz w:val="24"/>
                <w:szCs w:val="24"/>
                <w:u w:val="single"/>
              </w:rPr>
            </w:pPr>
            <w:r>
              <w:rPr>
                <w:rFonts w:eastAsia="" w:cs="Times New Roman" w:ascii="Times New Roman" w:hAnsi="Times New Roman"/>
                <w:kern w:val="0"/>
                <w:sz w:val="24"/>
                <w:szCs w:val="24"/>
                <w:lang w:val="ru-RU" w:eastAsia="ru-RU" w:bidi="ar-SA"/>
              </w:rPr>
              <w:t>ФЗ от 5.04.2013 № 44 «О контрактной смете в сфере закупок, товаров, работ, услуг для обеспечения государственных и муниципальных нужд»</w:t>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98.5/06.02-08</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Реестры муниципальных контрактов, заключенных по  итогам размещения заказов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пост.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279</w:t>
            </w:r>
          </w:p>
        </w:tc>
        <w:tc>
          <w:tcPr>
            <w:tcW w:w="170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98.5/06.02-09</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Постановление Администрации  сельского поселения о создании комиссии по размещению заказов на поставку товаров, работ, услуг для нужд Администрации  сельского поселения Копия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18 з</w:t>
            </w:r>
          </w:p>
        </w:tc>
        <w:tc>
          <w:tcPr>
            <w:tcW w:w="170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1-й экз.</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98.10/01-05   </w:t>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98.5/06.02-10</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Соглашения,  договоры, муниципальные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контракты с участием Администрации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сельского поселения ( подлинники, копии ) и документы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Ст.436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После истечения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Срока договора</w:t>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98.5/06.02-11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координационного совета по недоимкам и документы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Ст.18 в</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98.5/06.03  Главный специалист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Отчет статистический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годовой</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ст.467 а,б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98.5/06.03-02</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Отчет статистический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квартальный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ст.467 г</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98.5/06.03-03</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Отчет статистический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ежемесячный</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г.</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ст.467 д</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98.5/06.03-04</w:t>
            </w:r>
          </w:p>
        </w:tc>
        <w:tc>
          <w:tcPr>
            <w:tcW w:w="4965" w:type="dxa"/>
            <w:tcBorders/>
          </w:tcPr>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 xml:space="preserve">Бухгалтерская (финансовая) отчетность (бухгалтерские балансы, отчеты о прибылях и убытках, отчеты о целевом использовании средств, приложения к ним и др.):           </w:t>
            </w:r>
          </w:p>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 xml:space="preserve"> </w:t>
            </w:r>
            <w:r>
              <w:rPr>
                <w:rFonts w:cs="Times New Roman" w:ascii="Times New Roman" w:hAnsi="Times New Roman"/>
                <w:kern w:val="0"/>
                <w:sz w:val="24"/>
                <w:szCs w:val="24"/>
                <w:lang w:val="ru-RU" w:eastAsia="ru-RU" w:bidi="ar-SA"/>
              </w:rPr>
              <w:t xml:space="preserve">сводная годовая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ст.351а,б</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98.5/06.03-05</w:t>
            </w:r>
          </w:p>
        </w:tc>
        <w:tc>
          <w:tcPr>
            <w:tcW w:w="4965" w:type="dxa"/>
            <w:tcBorders/>
          </w:tcPr>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Бухгалтерская (финансовая) отчетность (бухгалтерские балансы, отчеты о прибылях и убытках, отчеты о целевом использовании средств, приложения к ним и др.):                                          квартальная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ст.351 в</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98.5/06.03-06</w:t>
            </w:r>
          </w:p>
        </w:tc>
        <w:tc>
          <w:tcPr>
            <w:tcW w:w="4965" w:type="dxa"/>
            <w:tcBorders/>
          </w:tcPr>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 xml:space="preserve">Бухгалтерская (финансовая) отчетность (бухгалтерские балансы, отчеты о прибылях и убытках, отчеты о целевом использовании средств, приложения к ним и др.):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месячная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1г.</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ст.351 г</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98.5/06.03-07</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Договора по финансово-хозяйственной деятельности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98.5/06.03-08</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Гражданско - правовые договора на оказание услуг</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 ЭПК</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98.5/06.03-09</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Регламентированные регистры бухгалтерского учета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ст.361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98.5/06.03-10</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Расчетно - платежные ведомости по заработной плате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412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Утвержденное штатное расписание (копии)</w:t>
            </w:r>
          </w:p>
        </w:tc>
        <w:tc>
          <w:tcPr>
            <w:tcW w:w="705"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3г.</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ст.71 б</w:t>
            </w:r>
          </w:p>
        </w:tc>
        <w:tc>
          <w:tcPr>
            <w:tcW w:w="170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1-й экз.</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98/03-05</w:t>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98.5/06.03-12</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Нормативные и правовые акты, методические указания и рекомендации по бюджетно-финансовой работе и бухгалтерскому учету и отчетности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b/>
                <w:b/>
                <w:sz w:val="24"/>
                <w:szCs w:val="24"/>
                <w:u w:val="single"/>
              </w:rPr>
            </w:pPr>
            <w:r>
              <w:rPr>
                <w:rFonts w:cs="Times New Roman" w:ascii="Times New Roman" w:hAnsi="Times New Roman"/>
                <w:b/>
                <w:sz w:val="24"/>
                <w:szCs w:val="24"/>
                <w:u w:val="single"/>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kern w:val="0"/>
                <w:sz w:val="24"/>
                <w:szCs w:val="24"/>
                <w:lang w:val="ru-RU" w:eastAsia="ru-RU" w:bidi="ar-SA"/>
              </w:rPr>
              <w:t>ст.1 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b/>
                <w:b/>
                <w:sz w:val="24"/>
                <w:szCs w:val="24"/>
                <w:u w:val="single"/>
              </w:rPr>
            </w:pPr>
            <w:r>
              <w:rPr>
                <w:rFonts w:eastAsia="" w:cs="Times New Roman" w:ascii="Times New Roman" w:hAnsi="Times New Roman"/>
                <w:kern w:val="0"/>
                <w:sz w:val="24"/>
                <w:szCs w:val="24"/>
                <w:lang w:val="ru-RU" w:eastAsia="ru-RU" w:bidi="ar-SA"/>
              </w:rPr>
              <w:t>После замены новыми</w:t>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98.5/06.03-13</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Учредительные документы (паспорта, свидетельства о государственной регистрации о включении в государственный реестр муниципальных образований, о постановке на учет в налоговом органе и др.)</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cs="Times New Roman" w:ascii="Times New Roman" w:hAnsi="Times New Roman"/>
                <w:sz w:val="24"/>
                <w:szCs w:val="24"/>
                <w:highlight w:val="yellow"/>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ст.381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 архив не сдается</w:t>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98.5/06.03-14</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Соглашение с подведомственными учреждениями о предоставлении субсидий на финансовое обеспечение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муниципального задания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cs="Times New Roman" w:ascii="Times New Roman" w:hAnsi="Times New Roman"/>
                <w:sz w:val="24"/>
                <w:szCs w:val="24"/>
                <w:highlight w:val="yellow"/>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Ст.980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98.5/06.03-15</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 xml:space="preserve">Бюджетная роспись Администрации Зеленовского сельского поселения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cs="Times New Roman" w:ascii="Times New Roman" w:hAnsi="Times New Roman"/>
                <w:sz w:val="24"/>
                <w:szCs w:val="24"/>
                <w:highlight w:val="yellow"/>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ст.308</w:t>
            </w:r>
          </w:p>
        </w:tc>
        <w:tc>
          <w:tcPr>
            <w:tcW w:w="1701" w:type="dxa"/>
            <w:tcBorders/>
          </w:tcPr>
          <w:p>
            <w:pPr>
              <w:pStyle w:val="ConsPlusNonforma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98.5/06.03-16</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 xml:space="preserve">Бюджетная  смета Администрации Зеленовского сельского поселения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cs="Times New Roman" w:ascii="Times New Roman" w:hAnsi="Times New Roman"/>
                <w:sz w:val="24"/>
                <w:szCs w:val="24"/>
                <w:highlight w:val="yellow"/>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ст.309</w:t>
            </w:r>
          </w:p>
        </w:tc>
        <w:tc>
          <w:tcPr>
            <w:tcW w:w="1701" w:type="dxa"/>
            <w:tcBorders/>
          </w:tcPr>
          <w:p>
            <w:pPr>
              <w:pStyle w:val="ConsPlusNonforma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98.5/06.03-17</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Годовой отчет об исполнении бюджета Администрации Зеленовского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ст.352 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98.5/06.03-18</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Годовой  отчет  учреждений культуры</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ст.352 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98.5/06.03-19</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(расчеты, справки, сведения) о начисленных и перечисленных в бюджет суммах налогов на землю, имущество, прибыль, транспорт, загрязнение окружающей среды и др.</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5л. ЭПК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382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98.5/06.03-20</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Кассовые планы, заявки на финансирование исполнение бюджета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350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Лицевые   счета ( карточки-справки) сотрудников Администрации Зеленовского сельского поселения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 л. ЭПК</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413</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spacing w:val="-20"/>
                <w:kern w:val="0"/>
                <w:sz w:val="24"/>
                <w:szCs w:val="24"/>
                <w:lang w:val="ru-RU" w:eastAsia="ru-RU" w:bidi="ar-SA"/>
              </w:rPr>
              <w:t>Федеральный закон РФ</w:t>
            </w:r>
            <w:r>
              <w:rPr>
                <w:rFonts w:eastAsia="" w:cs="Times New Roman" w:ascii="Times New Roman" w:hAnsi="Times New Roman"/>
                <w:kern w:val="0"/>
                <w:sz w:val="24"/>
                <w:szCs w:val="24"/>
                <w:lang w:val="ru-RU" w:eastAsia="ru-RU" w:bidi="ar-SA"/>
              </w:rPr>
              <w:t xml:space="preserve">                от 18.06.2017                № 127-ФЗ</w:t>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98.5/06.03-22</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Договора о материальной ответственности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Ст.457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98.5/06.03-23</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Регламентированные регистры бухгалтерского (бюджетного) учета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главная книга, журналы -ордера,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мемориальные ордера, журналы  операций по счетам, оборотные ведомости, накопительные ведомости, таблицы, реестры, книги, карточки, ведомости, списки.)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ст.361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При условии проведения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проверки</w:t>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98.5/06.03-24</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Первичные документы, приложения к ним, явившиеся основанием для бухгалтерских записей (кассовые документы и книги, банковские документы,  ордера,  акты, квитанции, накладные, авансовые отчеты, доверенности, табели учета рабочего времени и др.)</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ст.362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При условии проведения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проверки</w:t>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98.5/06.03-25</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об инвентаризации основных средств, имущества и материалов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427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98.5/06.03-26</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Листки нетрудоспособности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ст.896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98.5/06.03-27</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Документы(выписки из протоколов комиссии по социальному страхованию, копии отчетов, заявления, списки работников, справки переписка) о выплате пособий, оплате листков нетрудоспособности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ст.415</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98.5/06.03-28</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Исполнительные листы</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ст.416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98.5/06.03-29</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(заявления, копии личных документов, списки, расчеты и др.) о предоставлении льгот по уплате налогов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center"/>
              <w:rPr>
                <w:rFonts w:ascii="Times New Roman" w:hAnsi="Times New Roman" w:cs="Times New Roman"/>
                <w:color w:val="FF0000"/>
                <w:sz w:val="24"/>
                <w:szCs w:val="24"/>
              </w:rPr>
            </w:pPr>
            <w:r>
              <w:rPr>
                <w:rFonts w:eastAsia="" w:cs="Times New Roman" w:ascii="Times New Roman" w:hAnsi="Times New Roman"/>
                <w:kern w:val="0"/>
                <w:sz w:val="24"/>
                <w:szCs w:val="24"/>
                <w:lang w:val="ru-RU" w:eastAsia="ru-RU" w:bidi="ar-SA"/>
              </w:rPr>
              <w:t>ст. 384</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98.5/06.03-30</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Приемо-сдаточные акты: при смене руководителя ответственных работников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ст.61а</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регистрации договоров с организациями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ст.459 г</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98.5/06.03-32</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Журнал учета выданных доверенностей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459 т</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98.5/06.03-33</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Акты о проведении документальных ревизий и проверок  бюджетно-финансово-хозяйственной деятельности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Ст.402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98.5/06.03-34</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Расчетные ведомости по отчислениям страховых взносов в ФСС</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Ст.390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98.5/06.03-35</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Отчеты по перечислению денежных сумм страховых взносов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Ст.391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98.5/06.03-36</w:t>
            </w:r>
          </w:p>
        </w:tc>
        <w:tc>
          <w:tcPr>
            <w:tcW w:w="4965" w:type="dxa"/>
            <w:tcBorders/>
          </w:tcPr>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Книги, журналы, карточки сумм доходов и подоходного налога работников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Ст.459 п</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98.5/06.03-37</w:t>
            </w:r>
          </w:p>
        </w:tc>
        <w:tc>
          <w:tcPr>
            <w:tcW w:w="4965" w:type="dxa"/>
            <w:tcBorders/>
          </w:tcPr>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 xml:space="preserve">Сведения о доходах физических лиц </w:t>
            </w:r>
          </w:p>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(ф.2-НДФЛ)</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Ст.396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rPr>
      </w:pPr>
      <w:r>
        <w:rPr>
          <w:rFonts w:cs="Times New Roman" w:ascii="Times New Roman" w:hAnsi="Times New Roman"/>
        </w:rPr>
      </w:r>
    </w:p>
    <w:tbl>
      <w:tblPr>
        <w:tblStyle w:val="a3"/>
        <w:tblW w:w="11057"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1982"/>
        <w:gridCol w:w="4965"/>
        <w:gridCol w:w="705"/>
        <w:gridCol w:w="1704"/>
        <w:gridCol w:w="1701"/>
      </w:tblGrid>
      <w:tr>
        <w:trPr>
          <w:trHeight w:val="315" w:hRule="atLeast"/>
        </w:trPr>
        <w:tc>
          <w:tcPr>
            <w:tcW w:w="11057" w:type="dxa"/>
            <w:gridSpan w:val="5"/>
            <w:tcBorders/>
          </w:tcPr>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ind w:left="97" w:hanging="0"/>
              <w:jc w:val="center"/>
              <w:rPr>
                <w:rFonts w:ascii="Times New Roman" w:hAnsi="Times New Roman" w:eastAsia="Times New Roman" w:cs="Times New Roman"/>
                <w:b/>
                <w:b/>
                <w:color w:val="000000"/>
                <w:sz w:val="24"/>
                <w:szCs w:val="24"/>
                <w:lang w:eastAsia="ar-SA"/>
              </w:rPr>
            </w:pPr>
            <w:r>
              <w:rPr>
                <w:rFonts w:eastAsia="Times New Roman" w:cs="Times New Roman" w:ascii="Times New Roman" w:hAnsi="Times New Roman"/>
                <w:b/>
                <w:color w:val="000000"/>
                <w:kern w:val="0"/>
                <w:sz w:val="24"/>
                <w:szCs w:val="24"/>
                <w:lang w:val="ru-RU" w:eastAsia="ar-SA" w:bidi="ar-SA"/>
              </w:rPr>
              <w:t>07.  Собрание депутатов сельского поселения</w:t>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07-01</w:t>
            </w:r>
          </w:p>
        </w:tc>
        <w:tc>
          <w:tcPr>
            <w:tcW w:w="4965" w:type="dxa"/>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Законодательные, иные нормативные  акты (законы, указы,  постановления, распоряжения, решения) Президента Российской Федерации, законодательных, исполнительных органов государственной власти, судебных органов Российской Федерации, Ростовской области, органов местного самоуправления по вопросам работы органов местного самоуправления</w:t>
            </w:r>
          </w:p>
        </w:tc>
        <w:tc>
          <w:tcPr>
            <w:tcW w:w="705"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4"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До минования надобности</w:t>
            </w:r>
          </w:p>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 xml:space="preserve">ст. 1 </w:t>
            </w:r>
          </w:p>
        </w:tc>
        <w:tc>
          <w:tcPr>
            <w:tcW w:w="1701"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ЭД</w:t>
            </w:r>
          </w:p>
        </w:tc>
      </w:tr>
      <w:tr>
        <w:trPr>
          <w:trHeight w:val="315" w:hRule="atLeast"/>
        </w:trPr>
        <w:tc>
          <w:tcPr>
            <w:tcW w:w="1982"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07-02</w:t>
            </w:r>
          </w:p>
        </w:tc>
        <w:tc>
          <w:tcPr>
            <w:tcW w:w="4965" w:type="dxa"/>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Устав сельского поселения  и изменения к нему. Копии</w:t>
            </w:r>
          </w:p>
        </w:tc>
        <w:tc>
          <w:tcPr>
            <w:tcW w:w="705"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4"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Пост.</w:t>
            </w:r>
          </w:p>
          <w:p>
            <w:pPr>
              <w:pStyle w:val="Normal"/>
              <w:widowControl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ст. 13 а</w:t>
            </w:r>
          </w:p>
        </w:tc>
        <w:tc>
          <w:tcPr>
            <w:tcW w:w="1701"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15" w:hRule="atLeast"/>
        </w:trPr>
        <w:tc>
          <w:tcPr>
            <w:tcW w:w="1982"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07-03</w:t>
            </w:r>
          </w:p>
        </w:tc>
        <w:tc>
          <w:tcPr>
            <w:tcW w:w="4965" w:type="dxa"/>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 xml:space="preserve">Протоколы заседаний собрания депутатов сельского поселения и решения к ним  </w:t>
            </w:r>
          </w:p>
        </w:tc>
        <w:tc>
          <w:tcPr>
            <w:tcW w:w="705"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4"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Пост.</w:t>
            </w:r>
          </w:p>
          <w:p>
            <w:pPr>
              <w:pStyle w:val="Normal"/>
              <w:widowControl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ст. 1 а</w:t>
            </w:r>
          </w:p>
        </w:tc>
        <w:tc>
          <w:tcPr>
            <w:tcW w:w="1701"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15" w:hRule="atLeast"/>
        </w:trPr>
        <w:tc>
          <w:tcPr>
            <w:tcW w:w="1982"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07-04</w:t>
            </w:r>
          </w:p>
        </w:tc>
        <w:tc>
          <w:tcPr>
            <w:tcW w:w="4965" w:type="dxa"/>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 xml:space="preserve">Протоколы публичных слушаний  </w:t>
            </w:r>
          </w:p>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05"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4"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Пост.</w:t>
            </w:r>
          </w:p>
          <w:p>
            <w:pPr>
              <w:pStyle w:val="Normal"/>
              <w:widowControl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 xml:space="preserve">ст. 5 </w:t>
            </w:r>
          </w:p>
        </w:tc>
        <w:tc>
          <w:tcPr>
            <w:tcW w:w="1701"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15" w:hRule="atLeast"/>
        </w:trPr>
        <w:tc>
          <w:tcPr>
            <w:tcW w:w="1982"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07-05</w:t>
            </w:r>
          </w:p>
        </w:tc>
        <w:tc>
          <w:tcPr>
            <w:tcW w:w="4965" w:type="dxa"/>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 xml:space="preserve">Регламент работы собрания депутатов  сельского поселения </w:t>
            </w:r>
          </w:p>
        </w:tc>
        <w:tc>
          <w:tcPr>
            <w:tcW w:w="705"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4"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Пост.</w:t>
            </w:r>
          </w:p>
          <w:p>
            <w:pPr>
              <w:pStyle w:val="Normal"/>
              <w:widowControl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ст. 10 а</w:t>
            </w:r>
          </w:p>
        </w:tc>
        <w:tc>
          <w:tcPr>
            <w:tcW w:w="1701"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15" w:hRule="atLeast"/>
        </w:trPr>
        <w:tc>
          <w:tcPr>
            <w:tcW w:w="1982"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07-06</w:t>
            </w:r>
          </w:p>
        </w:tc>
        <w:tc>
          <w:tcPr>
            <w:tcW w:w="4965" w:type="dxa"/>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Переписка по вопросам основной деятельности собрания депутатов  сельского поселения</w:t>
            </w:r>
          </w:p>
        </w:tc>
        <w:tc>
          <w:tcPr>
            <w:tcW w:w="705"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4"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5 лет ЭПК</w:t>
            </w:r>
          </w:p>
          <w:p>
            <w:pPr>
              <w:pStyle w:val="Normal"/>
              <w:widowControl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 xml:space="preserve">ст. 44 </w:t>
            </w:r>
          </w:p>
        </w:tc>
        <w:tc>
          <w:tcPr>
            <w:tcW w:w="1701"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ЭД</w:t>
            </w:r>
          </w:p>
        </w:tc>
      </w:tr>
      <w:tr>
        <w:trPr>
          <w:trHeight w:val="315" w:hRule="atLeast"/>
        </w:trPr>
        <w:tc>
          <w:tcPr>
            <w:tcW w:w="1982" w:type="dxa"/>
            <w:tcBorders>
              <w:left w:val="single" w:sz="2" w:space="0" w:color="000000"/>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07-07</w:t>
            </w:r>
          </w:p>
        </w:tc>
        <w:tc>
          <w:tcPr>
            <w:tcW w:w="4965" w:type="dxa"/>
            <w:tcBorders>
              <w:left w:val="single" w:sz="2" w:space="0" w:color="000000"/>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Журнал регистрации решений собрания депутатов  сельского поселения</w:t>
            </w:r>
          </w:p>
        </w:tc>
        <w:tc>
          <w:tcPr>
            <w:tcW w:w="705" w:type="dxa"/>
            <w:tcBorders>
              <w:left w:val="single" w:sz="2" w:space="0" w:color="000000"/>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4" w:type="dxa"/>
            <w:tcBorders>
              <w:left w:val="single" w:sz="2" w:space="0" w:color="000000"/>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Постоянно</w:t>
            </w:r>
          </w:p>
          <w:p>
            <w:pPr>
              <w:pStyle w:val="Normal"/>
              <w:widowControl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ст. 72 а</w:t>
            </w:r>
          </w:p>
        </w:tc>
        <w:tc>
          <w:tcPr>
            <w:tcW w:w="1701" w:type="dxa"/>
            <w:tcBorders>
              <w:left w:val="single" w:sz="2" w:space="0" w:color="000000"/>
              <w:right w:val="single" w:sz="2" w:space="0" w:color="000000"/>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Ведущий специалист по правовой,</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архивной работе и кадровой работе              ______________                Е.А. Кривошеева</w:t>
      </w:r>
    </w:p>
    <w:p>
      <w:pPr>
        <w:pStyle w:val="Normal"/>
        <w:rPr>
          <w:rFonts w:ascii="Times New Roman" w:hAnsi="Times New Roman" w:cs="Times New Roman"/>
          <w:sz w:val="28"/>
          <w:szCs w:val="28"/>
        </w:rPr>
      </w:pPr>
      <w:r>
        <w:rPr>
          <w:rFonts w:cs="Times New Roman" w:ascii="Times New Roman" w:hAnsi="Times New Roman"/>
          <w:sz w:val="28"/>
          <w:szCs w:val="28"/>
        </w:rPr>
        <w:t>«      »        ____________________202</w:t>
      </w:r>
      <w:r>
        <w:rPr>
          <w:rFonts w:cs="Times New Roman" w:ascii="Times New Roman" w:hAnsi="Times New Roman"/>
          <w:sz w:val="28"/>
          <w:szCs w:val="28"/>
        </w:rPr>
        <w:t>2</w:t>
      </w:r>
      <w:r>
        <w:rPr>
          <w:rFonts w:cs="Times New Roman" w:ascii="Times New Roman" w:hAnsi="Times New Roman"/>
          <w:sz w:val="28"/>
          <w:szCs w:val="28"/>
        </w:rPr>
        <w:t xml:space="preserve">      г.</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Итоговая запись о категориях и количестве дел,</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заведенных  в 202</w:t>
      </w:r>
      <w:r>
        <w:rPr>
          <w:rFonts w:cs="Times New Roman" w:ascii="Times New Roman" w:hAnsi="Times New Roman"/>
          <w:b/>
          <w:sz w:val="28"/>
          <w:szCs w:val="28"/>
        </w:rPr>
        <w:t>3</w:t>
      </w:r>
      <w:r>
        <w:rPr>
          <w:rFonts w:cs="Times New Roman" w:ascii="Times New Roman" w:hAnsi="Times New Roman"/>
          <w:b/>
          <w:sz w:val="28"/>
          <w:szCs w:val="28"/>
        </w:rPr>
        <w:t xml:space="preserve"> году</w:t>
      </w:r>
    </w:p>
    <w:tbl>
      <w:tblPr>
        <w:tblStyle w:val="a3"/>
        <w:tblW w:w="103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04"/>
        <w:gridCol w:w="1281"/>
        <w:gridCol w:w="1581"/>
        <w:gridCol w:w="2106"/>
        <w:gridCol w:w="1875"/>
      </w:tblGrid>
      <w:tr>
        <w:trPr>
          <w:trHeight w:val="462" w:hRule="atLeast"/>
        </w:trPr>
        <w:tc>
          <w:tcPr>
            <w:tcW w:w="3504" w:type="dxa"/>
            <w:vMerge w:val="restart"/>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 срокам  хранения</w:t>
            </w:r>
          </w:p>
        </w:tc>
        <w:tc>
          <w:tcPr>
            <w:tcW w:w="1281" w:type="dxa"/>
            <w:vMerge w:val="restart"/>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Всего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5562" w:type="dxa"/>
            <w:gridSpan w:val="3"/>
            <w:tcBorders/>
          </w:tcPr>
          <w:p>
            <w:pPr>
              <w:pStyle w:val="Normal"/>
              <w:widowControl w:val="false"/>
              <w:suppressAutoHyphens w:val="true"/>
              <w:spacing w:lineRule="auto" w:line="240" w:before="0" w:after="0"/>
              <w:jc w:val="left"/>
              <w:rPr>
                <w:rFonts w:eastAsia=""/>
                <w:kern w:val="0"/>
                <w:lang w:val="ru-RU" w:eastAsia="ru-RU" w:bidi="ar-SA"/>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В том числе</w:t>
            </w:r>
          </w:p>
        </w:tc>
      </w:tr>
      <w:tr>
        <w:trPr>
          <w:trHeight w:val="353" w:hRule="atLeast"/>
        </w:trPr>
        <w:tc>
          <w:tcPr>
            <w:tcW w:w="3504" w:type="dxa"/>
            <w:vMerge w:val="continue"/>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281" w:type="dxa"/>
            <w:vMerge w:val="continue"/>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58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переходящих</w:t>
            </w:r>
          </w:p>
        </w:tc>
        <w:tc>
          <w:tcPr>
            <w:tcW w:w="210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 отметкой  «ЭПК»</w:t>
            </w:r>
          </w:p>
        </w:tc>
        <w:tc>
          <w:tcPr>
            <w:tcW w:w="1875" w:type="dxa"/>
            <w:tcBorders/>
            <w:shd w:color="auto" w:fill="auto" w:val="clea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 отметкой ЭД</w:t>
            </w:r>
          </w:p>
        </w:tc>
      </w:tr>
      <w:tr>
        <w:trPr/>
        <w:tc>
          <w:tcPr>
            <w:tcW w:w="35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Постоянного</w:t>
            </w:r>
          </w:p>
        </w:tc>
        <w:tc>
          <w:tcPr>
            <w:tcW w:w="128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39</w:t>
            </w:r>
          </w:p>
        </w:tc>
        <w:tc>
          <w:tcPr>
            <w:tcW w:w="158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106"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w:t>
            </w:r>
          </w:p>
        </w:tc>
        <w:tc>
          <w:tcPr>
            <w:tcW w:w="1875" w:type="dxa"/>
            <w:tcBorders/>
            <w:shd w:color="auto" w:fill="auto" w:val="clear"/>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
                <w:kern w:val="0"/>
                <w:sz w:val="22"/>
                <w:szCs w:val="22"/>
                <w:lang w:val="ru-RU" w:eastAsia="ru-RU" w:bidi="ar-SA"/>
              </w:rPr>
            </w:r>
          </w:p>
        </w:tc>
      </w:tr>
      <w:tr>
        <w:trPr/>
        <w:tc>
          <w:tcPr>
            <w:tcW w:w="35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Временного (свыше 10 лет)</w:t>
            </w:r>
          </w:p>
        </w:tc>
        <w:tc>
          <w:tcPr>
            <w:tcW w:w="128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w:t>
            </w:r>
          </w:p>
        </w:tc>
        <w:tc>
          <w:tcPr>
            <w:tcW w:w="158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106"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w:t>
            </w:r>
          </w:p>
        </w:tc>
        <w:tc>
          <w:tcPr>
            <w:tcW w:w="1875" w:type="dxa"/>
            <w:tcBorders/>
            <w:shd w:color="auto" w:fill="auto" w:val="clear"/>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
                <w:kern w:val="0"/>
                <w:sz w:val="22"/>
                <w:szCs w:val="22"/>
                <w:lang w:val="ru-RU" w:eastAsia="ru-RU" w:bidi="ar-SA"/>
              </w:rPr>
            </w:r>
          </w:p>
        </w:tc>
      </w:tr>
      <w:tr>
        <w:trPr/>
        <w:tc>
          <w:tcPr>
            <w:tcW w:w="35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Временного (до 10 лет включительно)</w:t>
            </w:r>
          </w:p>
        </w:tc>
        <w:tc>
          <w:tcPr>
            <w:tcW w:w="128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w:t>
            </w:r>
          </w:p>
        </w:tc>
        <w:tc>
          <w:tcPr>
            <w:tcW w:w="158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106"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16</w:t>
            </w:r>
          </w:p>
        </w:tc>
        <w:tc>
          <w:tcPr>
            <w:tcW w:w="1875" w:type="dxa"/>
            <w:tcBorders/>
            <w:shd w:color="auto" w:fill="auto" w:val="clear"/>
          </w:tcPr>
          <w:p>
            <w:pPr>
              <w:pStyle w:val="Normal"/>
              <w:widowControl w:val="false"/>
              <w:suppressAutoHyphens w:val="true"/>
              <w:spacing w:lineRule="auto" w:line="240" w:before="0" w:after="0"/>
              <w:jc w:val="center"/>
              <w:rPr>
                <w:rFonts w:ascii="Calibri" w:hAnsi="Calibri" w:eastAsia="" w:cs=""/>
                <w:kern w:val="0"/>
                <w:sz w:val="22"/>
                <w:szCs w:val="22"/>
                <w:lang w:val="ru-RU" w:eastAsia="ru-RU" w:bidi="ar-SA"/>
              </w:rPr>
            </w:pPr>
            <w:r>
              <w:rPr>
                <w:rFonts w:eastAsia="" w:cs=""/>
                <w:kern w:val="0"/>
                <w:sz w:val="22"/>
                <w:szCs w:val="22"/>
                <w:lang w:val="ru-RU" w:eastAsia="ru-RU" w:bidi="ar-SA"/>
              </w:rPr>
              <w:t>14</w:t>
            </w:r>
          </w:p>
        </w:tc>
      </w:tr>
      <w:tr>
        <w:trPr/>
        <w:tc>
          <w:tcPr>
            <w:tcW w:w="350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итого</w:t>
            </w:r>
          </w:p>
        </w:tc>
        <w:tc>
          <w:tcPr>
            <w:tcW w:w="1281" w:type="dxa"/>
            <w:tcBorders/>
          </w:tcPr>
          <w:p>
            <w:pPr>
              <w:pStyle w:val="Normal"/>
              <w:widowControl w:val="false"/>
              <w:suppressAutoHyphens w:val="true"/>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144</w:t>
            </w:r>
          </w:p>
        </w:tc>
        <w:tc>
          <w:tcPr>
            <w:tcW w:w="1581"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6" w:type="dxa"/>
            <w:tcBorders/>
          </w:tcPr>
          <w:p>
            <w:pPr>
              <w:pStyle w:val="Normal"/>
              <w:widowControl w:val="false"/>
              <w:suppressAutoHyphens w:val="true"/>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20</w:t>
            </w:r>
          </w:p>
        </w:tc>
        <w:tc>
          <w:tcPr>
            <w:tcW w:w="1875" w:type="dxa"/>
            <w:tcBorders/>
            <w:shd w:color="auto" w:fill="auto" w:val="clear"/>
          </w:tcPr>
          <w:p>
            <w:pPr>
              <w:pStyle w:val="Normal"/>
              <w:widowControl w:val="false"/>
              <w:suppressAutoHyphens w:val="true"/>
              <w:spacing w:lineRule="auto" w:line="240" w:before="0" w:after="0"/>
              <w:jc w:val="center"/>
              <w:rPr>
                <w:rFonts w:ascii="Calibri" w:hAnsi="Calibri" w:eastAsia="" w:cs=""/>
                <w:kern w:val="0"/>
                <w:sz w:val="22"/>
                <w:szCs w:val="22"/>
                <w:lang w:val="ru-RU" w:eastAsia="ru-RU" w:bidi="ar-SA"/>
              </w:rPr>
            </w:pPr>
            <w:r>
              <w:rPr>
                <w:rFonts w:eastAsia="" w:cs=""/>
                <w:kern w:val="0"/>
                <w:sz w:val="22"/>
                <w:szCs w:val="22"/>
                <w:lang w:val="ru-RU" w:eastAsia="ru-RU" w:bidi="ar-SA"/>
              </w:rPr>
              <w:t>14</w:t>
            </w:r>
          </w:p>
        </w:tc>
      </w:tr>
    </w:tbl>
    <w:p>
      <w:p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Ведущий специалист по правовой, архивной работе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и кадровой работе                   ______________                    Е.А. Кривошеева</w:t>
      </w:r>
    </w:p>
    <w:p>
      <w:pPr>
        <w:pStyle w:val="Normal"/>
        <w:rPr>
          <w:rFonts w:ascii="Times New Roman" w:hAnsi="Times New Roman" w:cs="Times New Roman"/>
          <w:sz w:val="28"/>
          <w:szCs w:val="28"/>
        </w:rPr>
      </w:pPr>
      <w:r>
        <w:rPr>
          <w:rFonts w:cs="Times New Roman" w:ascii="Times New Roman" w:hAnsi="Times New Roman"/>
          <w:sz w:val="28"/>
          <w:szCs w:val="28"/>
        </w:rPr>
      </w:r>
    </w:p>
    <w:tbl>
      <w:tblPr>
        <w:tblStyle w:val="a3"/>
        <w:tblW w:w="106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438"/>
        <w:gridCol w:w="5181"/>
      </w:tblGrid>
      <w:tr>
        <w:trPr/>
        <w:tc>
          <w:tcPr>
            <w:tcW w:w="5438"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СОГЛАСОВАНО</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Протокол  ЦЭК (ЭК)</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От     .    .      №</w:t>
            </w:r>
          </w:p>
        </w:tc>
        <w:tc>
          <w:tcPr>
            <w:tcW w:w="5181"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СОГЛАСОВАНО</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Протокол ЭПК</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От___________№</w:t>
            </w:r>
          </w:p>
        </w:tc>
      </w:tr>
    </w:tbl>
    <w:p>
      <w:pPr>
        <w:pStyle w:val="Normal"/>
        <w:tabs>
          <w:tab w:val="clear" w:pos="708"/>
          <w:tab w:val="left" w:pos="6645" w:leader="none"/>
        </w:tabs>
        <w:spacing w:lineRule="auto" w:line="240" w:before="0" w:after="0"/>
        <w:rPr>
          <w:rFonts w:ascii="Times New Roman" w:hAnsi="Times New Roman" w:cs="Times New Roman"/>
          <w:sz w:val="28"/>
          <w:szCs w:val="28"/>
        </w:rPr>
      </w:pPr>
      <w:r>
        <w:rPr/>
      </w:r>
    </w:p>
    <w:sectPr>
      <w:type w:val="nextPage"/>
      <w:pgSz w:w="11906" w:h="16838"/>
      <w:pgMar w:left="709" w:right="567" w:header="0" w:top="567"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Courier New">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7b28"/>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5"/>
    <w:uiPriority w:val="99"/>
    <w:semiHidden/>
    <w:qFormat/>
    <w:rsid w:val="00656fb5"/>
    <w:rPr/>
  </w:style>
  <w:style w:type="character" w:styleId="Style15" w:customStyle="1">
    <w:name w:val="Нижний колонтитул Знак"/>
    <w:basedOn w:val="DefaultParagraphFont"/>
    <w:link w:val="a7"/>
    <w:uiPriority w:val="99"/>
    <w:semiHidden/>
    <w:qFormat/>
    <w:rsid w:val="00656fb5"/>
    <w:rPr/>
  </w:style>
  <w:style w:type="character" w:styleId="Style16" w:customStyle="1">
    <w:name w:val="Текст выноски Знак"/>
    <w:basedOn w:val="DefaultParagraphFont"/>
    <w:link w:val="a9"/>
    <w:uiPriority w:val="99"/>
    <w:semiHidden/>
    <w:qFormat/>
    <w:rsid w:val="00ec7707"/>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ListParagraph">
    <w:name w:val="List Paragraph"/>
    <w:basedOn w:val="Normal"/>
    <w:uiPriority w:val="34"/>
    <w:qFormat/>
    <w:rsid w:val="00c42b6d"/>
    <w:pPr>
      <w:spacing w:before="0" w:after="200"/>
      <w:ind w:left="720" w:hanging="0"/>
      <w:contextualSpacing/>
    </w:pPr>
    <w:rPr/>
  </w:style>
  <w:style w:type="paragraph" w:styleId="ConsPlusNonformat" w:customStyle="1">
    <w:name w:val="ConsPlusNonformat"/>
    <w:uiPriority w:val="99"/>
    <w:qFormat/>
    <w:rsid w:val="007e1cf8"/>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22">
    <w:name w:val="Верхний и нижний колонтитулы"/>
    <w:basedOn w:val="Normal"/>
    <w:qFormat/>
    <w:pPr/>
    <w:rPr/>
  </w:style>
  <w:style w:type="paragraph" w:styleId="Style23">
    <w:name w:val="Header"/>
    <w:basedOn w:val="Normal"/>
    <w:link w:val="a6"/>
    <w:uiPriority w:val="99"/>
    <w:semiHidden/>
    <w:unhideWhenUsed/>
    <w:rsid w:val="00656fb5"/>
    <w:pPr>
      <w:tabs>
        <w:tab w:val="clear" w:pos="708"/>
        <w:tab w:val="center" w:pos="4677" w:leader="none"/>
        <w:tab w:val="right" w:pos="9355" w:leader="none"/>
      </w:tabs>
      <w:spacing w:lineRule="auto" w:line="240" w:before="0" w:after="0"/>
    </w:pPr>
    <w:rPr/>
  </w:style>
  <w:style w:type="paragraph" w:styleId="Style24">
    <w:name w:val="Footer"/>
    <w:basedOn w:val="Normal"/>
    <w:link w:val="a8"/>
    <w:uiPriority w:val="99"/>
    <w:semiHidden/>
    <w:unhideWhenUsed/>
    <w:rsid w:val="00656fb5"/>
    <w:pPr>
      <w:tabs>
        <w:tab w:val="clear" w:pos="708"/>
        <w:tab w:val="center" w:pos="4677" w:leader="none"/>
        <w:tab w:val="right" w:pos="9355" w:leader="none"/>
      </w:tabs>
      <w:spacing w:lineRule="auto" w:line="240" w:before="0" w:after="0"/>
    </w:pPr>
    <w:rPr/>
  </w:style>
  <w:style w:type="paragraph" w:styleId="BalloonText">
    <w:name w:val="Balloon Text"/>
    <w:basedOn w:val="Normal"/>
    <w:link w:val="aa"/>
    <w:uiPriority w:val="99"/>
    <w:semiHidden/>
    <w:unhideWhenUsed/>
    <w:qFormat/>
    <w:rsid w:val="00ec7707"/>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6159d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4F31-87D9-4CAC-AF25-CCAB51C1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Application>LibreOffice/7.0.3.1$Windows_X86_64 LibreOffice_project/d7547858d014d4cf69878db179d326fc3483e082</Application>
  <Pages>13</Pages>
  <Words>2828</Words>
  <Characters>20224</Characters>
  <CharactersWithSpaces>23114</CharactersWithSpaces>
  <Paragraphs>817</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2022-02-14T18:26:00Z</dcterms:created>
  <dc:creator>админ</dc:creator>
  <dc:description/>
  <dc:language>ru-RU</dc:language>
  <cp:lastModifiedBy/>
  <cp:lastPrinted>2023-04-03T15:15:41Z</cp:lastPrinted>
  <dcterms:modified xsi:type="dcterms:W3CDTF">2023-04-03T15:18:47Z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