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ПОСТАНОВЛЕНИЕ</w:t>
      </w:r>
    </w:p>
    <w:p>
      <w:pPr>
        <w:pStyle w:val="Style14"/>
        <w:rPr>
          <w:b w:val="false"/>
          <w:b w:val="false"/>
        </w:rPr>
      </w:pPr>
      <w:r>
        <w:rPr>
          <w:b w:val="false"/>
        </w:rPr>
        <w:t xml:space="preserve">№ </w:t>
      </w:r>
      <w:r>
        <w:rPr>
          <w:b w:val="false"/>
        </w:rPr>
        <w:t>75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05.10.2022 г.                                                                        х.Зеленовка                                    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</w:r>
    </w:p>
    <w:p>
      <w:pPr>
        <w:pStyle w:val="Normal"/>
        <w:spacing w:lineRule="auto" w:line="206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«Информационное общество»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3 квартал 2022 года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ind w:left="567" w:firstLine="567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В соответствии с постановлением Главы Зеленовского сельского поселения</w:t>
      </w:r>
      <w:r>
        <w:rPr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от 29.12.2018г №95 «Об утверждении Порядка разработки, реализации и оценки эффективности муниципальных программ Зеленовского сельского поселения Тарасовского района» </w:t>
      </w:r>
      <w:r>
        <w:rPr>
          <w:sz w:val="28"/>
          <w:szCs w:val="28"/>
        </w:rPr>
        <w:t>постановляю</w:t>
      </w:r>
      <w:r>
        <w:rPr>
          <w:b w:val="false"/>
          <w:sz w:val="28"/>
          <w:szCs w:val="28"/>
        </w:rPr>
        <w:t>:</w:t>
      </w:r>
    </w:p>
    <w:p>
      <w:pPr>
        <w:pStyle w:val="ConsPlusTitle"/>
        <w:widowControl/>
        <w:ind w:left="567" w:firstLine="567"/>
        <w:jc w:val="both"/>
        <w:rPr/>
      </w:pPr>
      <w:r>
        <w:rPr>
          <w:b w:val="false"/>
          <w:sz w:val="28"/>
          <w:szCs w:val="28"/>
        </w:rPr>
        <w:t xml:space="preserve">  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widowControl w:val="false"/>
        <w:ind w:firstLine="720"/>
        <w:jc w:val="center"/>
        <w:rPr>
          <w:szCs w:val="28"/>
        </w:rPr>
      </w:pPr>
      <w:r>
        <w:rPr>
          <w:szCs w:val="28"/>
        </w:rPr>
        <w:t>ПОСТАНОВЛЯЕТ:</w:t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2" w:leader="none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Утвердить отчет об исполнении плана реализации муниципальной программы </w:t>
      </w:r>
      <w:r>
        <w:rPr>
          <w:sz w:val="28"/>
          <w:szCs w:val="28"/>
        </w:rPr>
        <w:t>«</w:t>
      </w:r>
      <w:r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>
        <w:rPr>
          <w:sz w:val="28"/>
          <w:szCs w:val="28"/>
        </w:rPr>
        <w:t>» за 3 квартал</w:t>
      </w:r>
      <w:r>
        <w:rPr>
          <w:spacing w:val="-2"/>
          <w:sz w:val="28"/>
          <w:szCs w:val="28"/>
        </w:rPr>
        <w:t xml:space="preserve"> 2022 года согласно приложению к настоящему постановлению.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248" w:leader="none"/>
        </w:tabs>
        <w:spacing w:lineRule="exact" w:line="317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>
        <w:rPr>
          <w:spacing w:val="-2"/>
          <w:sz w:val="28"/>
          <w:szCs w:val="28"/>
        </w:rPr>
        <w:t>2.</w:t>
      </w:r>
      <w:r>
        <w:rPr>
          <w:sz w:val="2"/>
          <w:szCs w:val="2"/>
        </w:rPr>
        <w:t xml:space="preserve"> 33</w:t>
      </w:r>
      <w:r>
        <w:rPr>
          <w:spacing w:val="-1"/>
          <w:sz w:val="28"/>
          <w:szCs w:val="28"/>
        </w:rPr>
        <w:t>Настоящее постановление вступает в силу с момента подписания и размещения на официальном сайте Зеленовского сельского поселения.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123" w:leader="none"/>
        </w:tabs>
        <w:spacing w:lineRule="exact" w:line="31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</w:t>
      </w:r>
      <w:r>
        <w:rPr>
          <w:spacing w:val="-1"/>
          <w:sz w:val="28"/>
          <w:szCs w:val="28"/>
        </w:rPr>
        <w:t>3.  Контроль за исполнением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                     Т.И. Обухова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077" w:right="851" w:header="0" w:top="851" w:footer="0" w:bottom="454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036" w:leader="none"/>
        </w:tabs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br w:type="page"/>
      </w:r>
    </w:p>
    <w:p>
      <w:pPr>
        <w:pStyle w:val="Normal"/>
        <w:jc w:val="right"/>
        <w:rPr>
          <w:color w:val="FF0000"/>
          <w:sz w:val="28"/>
          <w:szCs w:val="28"/>
        </w:rPr>
      </w:pPr>
      <w:r>
        <w:rPr>
          <w:kern w:val="2"/>
          <w:sz w:val="28"/>
          <w:szCs w:val="28"/>
        </w:rPr>
        <w:t>Приложение №1</w:t>
      </w:r>
    </w:p>
    <w:p>
      <w:pPr>
        <w:pStyle w:val="Normal"/>
        <w:rPr>
          <w:color w:val="FF0000"/>
          <w:sz w:val="28"/>
          <w:szCs w:val="28"/>
        </w:rPr>
      </w:pPr>
      <w:bookmarkStart w:id="0" w:name="_GoBack"/>
      <w:bookmarkEnd w:id="0"/>
      <w:r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kern w:val="2"/>
          <w:sz w:val="28"/>
          <w:szCs w:val="28"/>
        </w:rPr>
        <w:t xml:space="preserve">к постановлению от 05.10.2022 г №62 </w:t>
      </w:r>
    </w:p>
    <w:p>
      <w:pPr>
        <w:pStyle w:val="Normal"/>
        <w:widowControl w:val="false"/>
        <w:jc w:val="center"/>
        <w:rPr>
          <w:color w:val="FF0000"/>
          <w:sz w:val="28"/>
          <w:szCs w:val="28"/>
        </w:rPr>
      </w:pPr>
      <w:r>
        <w:rPr>
          <w:sz w:val="24"/>
          <w:szCs w:val="24"/>
        </w:rPr>
        <w:t>ОТЧЕТ</w:t>
      </w:r>
    </w:p>
    <w:p>
      <w:pPr>
        <w:pStyle w:val="Normal"/>
        <w:widowControl w:val="false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об исполнении Плана реализации Муниципальной программы</w:t>
      </w:r>
    </w:p>
    <w:p>
      <w:pPr>
        <w:pStyle w:val="Normal"/>
        <w:widowControl w:val="false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«Информационное общество» за 3 квартал 2022 года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471" w:type="dxa"/>
        <w:jc w:val="left"/>
        <w:tblInd w:w="207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25"/>
        <w:gridCol w:w="2268"/>
        <w:gridCol w:w="1700"/>
        <w:gridCol w:w="2836"/>
        <w:gridCol w:w="993"/>
        <w:gridCol w:w="1560"/>
        <w:gridCol w:w="1143"/>
        <w:gridCol w:w="1417"/>
        <w:gridCol w:w="851"/>
        <w:gridCol w:w="1275"/>
        <w:gridCol w:w="1001"/>
      </w:tblGrid>
      <w:tr>
        <w:trPr>
          <w:trHeight w:val="573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75" w:hanging="0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Номер и наименование</w:t>
            </w:r>
          </w:p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75" w:hanging="0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 xml:space="preserve">Ответственный исполнитель, соисполнитель, участник (должность/ ФИО) </w:t>
            </w:r>
            <w:hyperlink w:anchor="Par1127">
              <w:r>
                <w:rPr/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Результат</w:t>
            </w:r>
          </w:p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74" w:right="-75" w:hanging="0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Факти-ческая дата начала</w:t>
              <w:br/>
              <w:t>реали-зации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Фактическая дата окончания</w:t>
              <w:br/>
              <w:t xml:space="preserve">реализации, </w:t>
              <w:br/>
              <w:t xml:space="preserve">наступления </w:t>
              <w:br/>
              <w:t xml:space="preserve">контрольного </w:t>
              <w:br/>
              <w:t>события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 xml:space="preserve">Расходы бюджета поселения  на реализацию </w:t>
            </w:r>
            <w:r>
              <w:rPr>
                <w:rFonts w:cs="Calibri"/>
              </w:rPr>
              <w:t>муниципальной</w:t>
            </w:r>
            <w:r>
              <w:rPr/>
              <w:t xml:space="preserve"> программы,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Заключено контрактов,договоров,соглашений на отчетную дату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/>
              </w:rPr>
            </w:pPr>
            <w:r>
              <w:rPr/>
              <w:t xml:space="preserve">Объемы неосвоенных средств и причины их неосвоения </w:t>
            </w:r>
            <w:hyperlink w:anchor="Par1127">
              <w:r>
                <w:rPr>
                  <w:rFonts w:cs="Calibri"/>
                </w:rPr>
                <w:t>&lt;2&gt;</w:t>
              </w:r>
            </w:hyperlink>
          </w:p>
        </w:tc>
      </w:tr>
      <w:tr>
        <w:trPr>
          <w:trHeight w:val="7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FF0000"/>
                <w:sz w:val="28"/>
                <w:szCs w:val="28"/>
              </w:rPr>
            </w:pPr>
            <w:r>
              <w:rPr/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FF0000"/>
                <w:sz w:val="28"/>
                <w:szCs w:val="28"/>
              </w:rPr>
            </w:pPr>
            <w:r>
              <w:rPr/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75" w:hanging="0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предусмотрено</w:t>
            </w:r>
          </w:p>
          <w:p>
            <w:pPr>
              <w:pStyle w:val="Normal"/>
              <w:widowControl w:val="false"/>
              <w:ind w:left="-75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cs="Calibri"/>
              </w:rPr>
              <w:t>муниципальной</w:t>
            </w:r>
            <w:r>
              <w:rPr/>
              <w:t xml:space="preserve"> программой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75" w:hanging="0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предусмотрено сводной бюджетной росписью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76" w:hanging="0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факт на отчетную дату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FF0000"/>
                <w:sz w:val="28"/>
                <w:szCs w:val="28"/>
              </w:rPr>
            </w:pPr>
            <w:r>
              <w:rPr/>
            </w:r>
          </w:p>
        </w:tc>
        <w:tc>
          <w:tcPr>
            <w:tcW w:w="10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FF0000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widowControl w:val="false"/>
        <w:jc w:val="center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471" w:type="dxa"/>
        <w:jc w:val="left"/>
        <w:tblInd w:w="207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25"/>
        <w:gridCol w:w="2268"/>
        <w:gridCol w:w="1700"/>
        <w:gridCol w:w="2836"/>
        <w:gridCol w:w="993"/>
        <w:gridCol w:w="1560"/>
        <w:gridCol w:w="1143"/>
        <w:gridCol w:w="1417"/>
        <w:gridCol w:w="851"/>
        <w:gridCol w:w="1139"/>
        <w:gridCol w:w="1137"/>
      </w:tblGrid>
      <w:tr>
        <w:trPr>
          <w:tblHeader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11</w:t>
            </w:r>
          </w:p>
        </w:tc>
      </w:tr>
      <w:tr>
        <w:trPr>
          <w:trHeight w:val="20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  <w:strike/>
                <w:sz w:val="22"/>
                <w:szCs w:val="22"/>
              </w:rPr>
            </w:pPr>
            <w:r>
              <w:rPr>
                <w:rFonts w:cs="Calibri"/>
                <w:strike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160,2</w:t>
            </w:r>
          </w:p>
        </w:tc>
      </w:tr>
      <w:tr>
        <w:trPr>
          <w:trHeight w:val="26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  <w:strike/>
                <w:sz w:val="22"/>
                <w:szCs w:val="22"/>
              </w:rPr>
            </w:pPr>
            <w:r>
              <w:rPr>
                <w:rFonts w:cs="Calibri"/>
                <w:strike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Основное мероприятие 1.1. Реализация направления расходов в рамках подпрограммы "Информационное общество"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kern w:val="2"/>
                <w:sz w:val="22"/>
                <w:szCs w:val="22"/>
              </w:rPr>
              <w:t>обеспечение информационной прозрачности и открытости деятельности администрации Зеленовсого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Весь период 2022года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Весь период 2022года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210.0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160,2</w:t>
            </w:r>
          </w:p>
        </w:tc>
      </w:tr>
      <w:tr>
        <w:trPr>
          <w:trHeight w:val="115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  <w:strike/>
                <w:sz w:val="22"/>
                <w:szCs w:val="22"/>
              </w:rPr>
            </w:pPr>
            <w:r>
              <w:rPr>
                <w:rFonts w:cs="Calibri"/>
                <w:strike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15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  <w:strike/>
                <w:sz w:val="22"/>
                <w:szCs w:val="22"/>
              </w:rPr>
            </w:pPr>
            <w:r>
              <w:rPr>
                <w:rFonts w:cs="Calibri"/>
                <w:strike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Основное мероприятие 2.2</w:t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Расходы на публикацию информационных материалов на официальном сайте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kern w:val="2"/>
                <w:sz w:val="22"/>
                <w:szCs w:val="22"/>
              </w:rPr>
              <w:t>Обслуживание официального сайта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Весь период 2022года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Весь период 2022год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Итого по </w:t>
            </w:r>
            <w:r>
              <w:rPr>
                <w:rFonts w:cs="Calibri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228,0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228,0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228,0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228,0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</w:tr>
    </w:tbl>
    <w:p>
      <w:pPr>
        <w:pStyle w:val="Normal"/>
        <w:tabs>
          <w:tab w:val="clear" w:pos="708"/>
          <w:tab w:val="left" w:pos="9610" w:leader="none"/>
        </w:tabs>
        <w:jc w:val="center"/>
        <w:rPr>
          <w:rFonts w:cs="Tahoma"/>
          <w:color w:val="FF0000"/>
          <w:kern w:val="2"/>
          <w:sz w:val="24"/>
          <w:szCs w:val="24"/>
          <w:lang w:val="de-DE" w:bidi="fa-IR"/>
        </w:rPr>
      </w:pPr>
      <w:r>
        <w:rPr>
          <w:rFonts w:cs="Tahoma"/>
          <w:color w:val="FF0000"/>
          <w:kern w:val="2"/>
          <w:sz w:val="24"/>
          <w:szCs w:val="24"/>
          <w:lang w:val="de-DE" w:bidi="fa-IR"/>
        </w:rPr>
      </w:r>
    </w:p>
    <w:p>
      <w:pPr>
        <w:pStyle w:val="Normal"/>
        <w:tabs>
          <w:tab w:val="clear" w:pos="708"/>
          <w:tab w:val="left" w:pos="9610" w:leader="none"/>
        </w:tabs>
        <w:jc w:val="center"/>
        <w:rPr>
          <w:rFonts w:eastAsia="Andale Sans UI"/>
          <w:color w:val="FF0000"/>
          <w:sz w:val="24"/>
          <w:szCs w:val="24"/>
          <w:lang w:eastAsia="ja-JP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color w:val="FF0000"/>
        </w:rPr>
      </w:pPr>
      <w:r>
        <w:rPr/>
      </w:r>
    </w:p>
    <w:sectPr>
      <w:type w:val="nextPage"/>
      <w:pgSz w:orient="landscape" w:w="16838" w:h="11906"/>
      <w:pgMar w:left="1134" w:right="1134" w:header="0" w:top="284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09c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4c2baa"/>
    <w:pPr>
      <w:keepNext w:val="true"/>
      <w:ind w:left="720" w:hanging="0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0"/>
    <w:qFormat/>
    <w:rsid w:val="004c2baa"/>
    <w:pPr>
      <w:keepNext w:val="true"/>
      <w:spacing w:lineRule="auto" w:line="360"/>
      <w:jc w:val="center"/>
      <w:outlineLvl w:val="1"/>
    </w:pPr>
    <w:rPr>
      <w:b/>
      <w:sz w:val="32"/>
    </w:rPr>
  </w:style>
  <w:style w:type="paragraph" w:styleId="3">
    <w:name w:val="Heading 3"/>
    <w:basedOn w:val="Normal"/>
    <w:next w:val="Normal"/>
    <w:link w:val="30"/>
    <w:qFormat/>
    <w:rsid w:val="004c2baa"/>
    <w:pPr>
      <w:keepNext w:val="true"/>
      <w:jc w:val="center"/>
      <w:outlineLvl w:val="2"/>
    </w:pPr>
    <w:rPr>
      <w:sz w:val="28"/>
    </w:rPr>
  </w:style>
  <w:style w:type="paragraph" w:styleId="4">
    <w:name w:val="Heading 4"/>
    <w:basedOn w:val="Normal"/>
    <w:next w:val="Normal"/>
    <w:link w:val="40"/>
    <w:qFormat/>
    <w:rsid w:val="004c2baa"/>
    <w:pPr>
      <w:keepNext w:val="true"/>
      <w:jc w:val="center"/>
      <w:outlineLvl w:val="3"/>
    </w:pPr>
    <w:rPr>
      <w:b/>
      <w:sz w:val="28"/>
    </w:rPr>
  </w:style>
  <w:style w:type="paragraph" w:styleId="5">
    <w:name w:val="Heading 5"/>
    <w:basedOn w:val="Normal"/>
    <w:next w:val="Normal"/>
    <w:link w:val="50"/>
    <w:qFormat/>
    <w:rsid w:val="004c2baa"/>
    <w:pPr>
      <w:keepNext w:val="true"/>
      <w:jc w:val="right"/>
      <w:outlineLvl w:val="4"/>
    </w:pPr>
    <w:rPr>
      <w:sz w:val="28"/>
    </w:rPr>
  </w:style>
  <w:style w:type="paragraph" w:styleId="6">
    <w:name w:val="Heading 6"/>
    <w:basedOn w:val="Normal"/>
    <w:next w:val="Normal"/>
    <w:link w:val="60"/>
    <w:qFormat/>
    <w:rsid w:val="004c2baa"/>
    <w:pPr>
      <w:keepNext w:val="true"/>
      <w:outlineLvl w:val="5"/>
    </w:pPr>
    <w:rPr>
      <w:b/>
      <w:sz w:val="28"/>
    </w:rPr>
  </w:style>
  <w:style w:type="paragraph" w:styleId="7">
    <w:name w:val="Heading 7"/>
    <w:basedOn w:val="Normal"/>
    <w:next w:val="Normal"/>
    <w:link w:val="70"/>
    <w:qFormat/>
    <w:rsid w:val="004c2baa"/>
    <w:pPr>
      <w:keepNext w:val="true"/>
      <w:ind w:firstLine="851"/>
      <w:jc w:val="right"/>
      <w:outlineLvl w:val="6"/>
    </w:pPr>
    <w:rPr>
      <w:sz w:val="28"/>
    </w:rPr>
  </w:style>
  <w:style w:type="paragraph" w:styleId="8">
    <w:name w:val="Heading 8"/>
    <w:basedOn w:val="Normal"/>
    <w:next w:val="Normal"/>
    <w:link w:val="80"/>
    <w:qFormat/>
    <w:rsid w:val="004c2baa"/>
    <w:pPr>
      <w:keepNext w:val="true"/>
      <w:ind w:left="360" w:hanging="0"/>
      <w:jc w:val="center"/>
      <w:outlineLvl w:val="7"/>
    </w:pPr>
    <w:rPr>
      <w:b/>
      <w:sz w:val="28"/>
    </w:rPr>
  </w:style>
  <w:style w:type="paragraph" w:styleId="9">
    <w:name w:val="Heading 9"/>
    <w:basedOn w:val="Normal"/>
    <w:next w:val="Normal"/>
    <w:link w:val="90"/>
    <w:qFormat/>
    <w:rsid w:val="004c2baa"/>
    <w:pPr>
      <w:keepNext w:val="true"/>
      <w:ind w:left="1416" w:hanging="0"/>
      <w:jc w:val="right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c2baa"/>
    <w:rPr>
      <w:sz w:val="28"/>
    </w:rPr>
  </w:style>
  <w:style w:type="character" w:styleId="21" w:customStyle="1">
    <w:name w:val="Заголовок 2 Знак"/>
    <w:basedOn w:val="DefaultParagraphFont"/>
    <w:link w:val="2"/>
    <w:qFormat/>
    <w:rsid w:val="004c2baa"/>
    <w:rPr>
      <w:b/>
      <w:sz w:val="32"/>
    </w:rPr>
  </w:style>
  <w:style w:type="character" w:styleId="31" w:customStyle="1">
    <w:name w:val="Заголовок 3 Знак"/>
    <w:basedOn w:val="DefaultParagraphFont"/>
    <w:link w:val="3"/>
    <w:qFormat/>
    <w:rsid w:val="004c2baa"/>
    <w:rPr>
      <w:sz w:val="28"/>
    </w:rPr>
  </w:style>
  <w:style w:type="character" w:styleId="41" w:customStyle="1">
    <w:name w:val="Заголовок 4 Знак"/>
    <w:basedOn w:val="DefaultParagraphFont"/>
    <w:link w:val="4"/>
    <w:qFormat/>
    <w:rsid w:val="004c2baa"/>
    <w:rPr>
      <w:b/>
      <w:sz w:val="28"/>
    </w:rPr>
  </w:style>
  <w:style w:type="character" w:styleId="51" w:customStyle="1">
    <w:name w:val="Заголовок 5 Знак"/>
    <w:basedOn w:val="DefaultParagraphFont"/>
    <w:link w:val="5"/>
    <w:qFormat/>
    <w:rsid w:val="004c2baa"/>
    <w:rPr>
      <w:sz w:val="28"/>
    </w:rPr>
  </w:style>
  <w:style w:type="character" w:styleId="61" w:customStyle="1">
    <w:name w:val="Заголовок 6 Знак"/>
    <w:basedOn w:val="DefaultParagraphFont"/>
    <w:link w:val="6"/>
    <w:qFormat/>
    <w:rsid w:val="004c2baa"/>
    <w:rPr>
      <w:b/>
      <w:sz w:val="28"/>
    </w:rPr>
  </w:style>
  <w:style w:type="character" w:styleId="71" w:customStyle="1">
    <w:name w:val="Заголовок 7 Знак"/>
    <w:basedOn w:val="DefaultParagraphFont"/>
    <w:link w:val="7"/>
    <w:qFormat/>
    <w:rsid w:val="004c2baa"/>
    <w:rPr>
      <w:sz w:val="28"/>
    </w:rPr>
  </w:style>
  <w:style w:type="character" w:styleId="81" w:customStyle="1">
    <w:name w:val="Заголовок 8 Знак"/>
    <w:basedOn w:val="DefaultParagraphFont"/>
    <w:link w:val="8"/>
    <w:qFormat/>
    <w:rsid w:val="004c2baa"/>
    <w:rPr>
      <w:b/>
      <w:sz w:val="28"/>
    </w:rPr>
  </w:style>
  <w:style w:type="character" w:styleId="91" w:customStyle="1">
    <w:name w:val="Заголовок 9 Знак"/>
    <w:basedOn w:val="DefaultParagraphFont"/>
    <w:link w:val="9"/>
    <w:qFormat/>
    <w:rsid w:val="004c2baa"/>
    <w:rPr>
      <w:sz w:val="24"/>
    </w:rPr>
  </w:style>
  <w:style w:type="character" w:styleId="12" w:customStyle="1">
    <w:name w:val="Название Знак1"/>
    <w:basedOn w:val="DefaultParagraphFont"/>
    <w:link w:val="a4"/>
    <w:qFormat/>
    <w:rsid w:val="002b09c4"/>
    <w:rPr>
      <w:b/>
      <w:sz w:val="28"/>
      <w:szCs w:val="32"/>
    </w:rPr>
  </w:style>
  <w:style w:type="character" w:styleId="Style5" w:customStyle="1">
    <w:name w:val="Основной текст с отступом Знак"/>
    <w:basedOn w:val="DefaultParagraphFont"/>
    <w:link w:val="a5"/>
    <w:semiHidden/>
    <w:qFormat/>
    <w:rsid w:val="002b09c4"/>
    <w:rPr>
      <w:sz w:val="28"/>
    </w:rPr>
  </w:style>
  <w:style w:type="character" w:styleId="Style6">
    <w:name w:val="Интернет-ссылка"/>
    <w:basedOn w:val="DefaultParagraphFont"/>
    <w:uiPriority w:val="99"/>
    <w:semiHidden/>
    <w:unhideWhenUsed/>
    <w:rsid w:val="002b09c4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a9"/>
    <w:uiPriority w:val="99"/>
    <w:semiHidden/>
    <w:qFormat/>
    <w:rsid w:val="00c60725"/>
    <w:rPr>
      <w:rFonts w:ascii="Tahoma" w:hAnsi="Tahoma" w:cs="Tahoma"/>
      <w:sz w:val="16"/>
      <w:szCs w:val="16"/>
    </w:rPr>
  </w:style>
  <w:style w:type="character" w:styleId="Style8" w:customStyle="1">
    <w:name w:val="Название Знак"/>
    <w:link w:val="ab"/>
    <w:qFormat/>
    <w:rsid w:val="00355f6e"/>
    <w:rPr>
      <w:sz w:val="36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c2baa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4">
    <w:name w:val="Title"/>
    <w:basedOn w:val="Normal"/>
    <w:link w:val="11"/>
    <w:qFormat/>
    <w:rsid w:val="002b09c4"/>
    <w:pPr>
      <w:widowControl w:val="false"/>
      <w:jc w:val="center"/>
    </w:pPr>
    <w:rPr>
      <w:b/>
      <w:sz w:val="28"/>
      <w:szCs w:val="32"/>
    </w:rPr>
  </w:style>
  <w:style w:type="paragraph" w:styleId="Style15">
    <w:name w:val="Body Text Indent"/>
    <w:basedOn w:val="Normal"/>
    <w:link w:val="a6"/>
    <w:semiHidden/>
    <w:unhideWhenUsed/>
    <w:rsid w:val="002b09c4"/>
    <w:pPr>
      <w:ind w:firstLine="709"/>
      <w:jc w:val="both"/>
    </w:pPr>
    <w:rPr>
      <w:sz w:val="28"/>
    </w:rPr>
  </w:style>
  <w:style w:type="paragraph" w:styleId="13" w:customStyle="1">
    <w:name w:val="Стиль1"/>
    <w:qFormat/>
    <w:rsid w:val="002b09c4"/>
    <w:pPr>
      <w:widowControl w:val="fals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7c2922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zh-CN" w:val="ru-RU" w:bidi="ar-SA"/>
    </w:rPr>
  </w:style>
  <w:style w:type="paragraph" w:styleId="NormalWeb">
    <w:name w:val="Normal (Web)"/>
    <w:basedOn w:val="Normal"/>
    <w:qFormat/>
    <w:rsid w:val="00e95120"/>
    <w:pPr>
      <w:spacing w:lineRule="auto" w:line="276" w:before="0" w:after="200"/>
    </w:pPr>
    <w:rPr>
      <w:sz w:val="24"/>
      <w:szCs w:val="24"/>
    </w:rPr>
  </w:style>
  <w:style w:type="paragraph" w:styleId="Style16" w:customStyle="1">
    <w:name w:val="Содержимое таблицы"/>
    <w:basedOn w:val="Normal"/>
    <w:qFormat/>
    <w:rsid w:val="00e259f0"/>
    <w:pPr>
      <w:widowControl w:val="false"/>
      <w:suppressLineNumbers/>
      <w:suppressAutoHyphens w:val="true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styleId="ConsPlusNonformat" w:customStyle="1">
    <w:name w:val="ConsPlusNonformat"/>
    <w:qFormat/>
    <w:rsid w:val="00406779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c60725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ad073c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000AD-726E-484B-B6CF-CAECA749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Application>LibreOffice/7.0.3.1$Windows_X86_64 LibreOffice_project/d7547858d014d4cf69878db179d326fc3483e082</Application>
  <Pages>4</Pages>
  <Words>344</Words>
  <Characters>2545</Characters>
  <CharactersWithSpaces>3331</CharactersWithSpaces>
  <Paragraphs>105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2014-04-16T05:55:00Z</dcterms:created>
  <dc:creator>User</dc:creator>
  <dc:description/>
  <dc:language>ru-RU</dc:language>
  <cp:lastModifiedBy/>
  <cp:lastPrinted>2022-10-19T06:36:00Z</cp:lastPrinted>
  <dcterms:modified xsi:type="dcterms:W3CDTF">2022-11-11T15:55:39Z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